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EB" w:rsidRPr="005420EB" w:rsidRDefault="005420EB" w:rsidP="005420EB">
      <w:pPr>
        <w:jc w:val="center"/>
        <w:rPr>
          <w:b/>
          <w:color w:val="auto"/>
          <w:sz w:val="28"/>
          <w:lang w:val="ru-RU"/>
        </w:rPr>
      </w:pPr>
      <w:r w:rsidRPr="005420EB">
        <w:rPr>
          <w:b/>
          <w:sz w:val="28"/>
          <w:lang w:val="ru-RU"/>
        </w:rPr>
        <w:t>ХАНТЫ-МАНСИЙСКИЙ АВТОНОМНЫЙ ОКРУГ – ЮГРА</w:t>
      </w:r>
    </w:p>
    <w:p w:rsidR="005420EB" w:rsidRPr="005420EB" w:rsidRDefault="005420EB" w:rsidP="005420EB">
      <w:pPr>
        <w:jc w:val="center"/>
        <w:rPr>
          <w:b/>
          <w:sz w:val="28"/>
          <w:lang w:val="ru-RU"/>
        </w:rPr>
      </w:pPr>
      <w:r w:rsidRPr="005420EB">
        <w:rPr>
          <w:b/>
          <w:sz w:val="28"/>
          <w:lang w:val="ru-RU"/>
        </w:rPr>
        <w:t xml:space="preserve"> </w:t>
      </w:r>
    </w:p>
    <w:p w:rsidR="005420EB" w:rsidRPr="005420EB" w:rsidRDefault="005420EB" w:rsidP="005420EB">
      <w:pPr>
        <w:jc w:val="center"/>
        <w:rPr>
          <w:b/>
          <w:sz w:val="28"/>
          <w:lang w:val="ru-RU"/>
        </w:rPr>
      </w:pPr>
      <w:r w:rsidRPr="005420EB">
        <w:rPr>
          <w:b/>
          <w:sz w:val="28"/>
          <w:lang w:val="ru-RU"/>
        </w:rPr>
        <w:t>ГУБЕРНАТОР</w:t>
      </w:r>
    </w:p>
    <w:p w:rsidR="005420EB" w:rsidRPr="005420EB" w:rsidRDefault="005420EB" w:rsidP="005420EB">
      <w:pPr>
        <w:jc w:val="center"/>
        <w:rPr>
          <w:b/>
          <w:sz w:val="28"/>
          <w:lang w:val="ru-RU"/>
        </w:rPr>
      </w:pPr>
    </w:p>
    <w:p w:rsidR="005420EB" w:rsidRDefault="005420EB" w:rsidP="005420EB">
      <w:pPr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5A0E64" w:rsidRPr="005A0E64" w:rsidRDefault="005A0E64" w:rsidP="005A0E64">
      <w:pPr>
        <w:widowControl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5A0E64" w:rsidRPr="005A0E64" w:rsidRDefault="005A0E64" w:rsidP="005A0E64">
      <w:pPr>
        <w:widowControl/>
        <w:jc w:val="both"/>
        <w:rPr>
          <w:rFonts w:eastAsia="Times New Roman" w:cs="Times New Roman"/>
          <w:color w:val="auto"/>
          <w:sz w:val="22"/>
          <w:szCs w:val="22"/>
          <w:lang w:val="ru-RU" w:eastAsia="ru-RU" w:bidi="ar-SA"/>
        </w:rPr>
      </w:pPr>
    </w:p>
    <w:p w:rsidR="005A0E64" w:rsidRPr="005A0E64" w:rsidRDefault="005A0E64" w:rsidP="005A0E64">
      <w:pPr>
        <w:widowControl/>
        <w:jc w:val="both"/>
        <w:rPr>
          <w:rFonts w:eastAsia="Times New Roman" w:cs="Times New Roman"/>
          <w:color w:val="auto"/>
          <w:sz w:val="32"/>
          <w:szCs w:val="32"/>
          <w:lang w:val="ru-RU" w:eastAsia="ru-RU" w:bidi="ar-SA"/>
        </w:rPr>
      </w:pPr>
      <w:bookmarkStart w:id="0" w:name="_GoBack"/>
      <w:bookmarkEnd w:id="0"/>
    </w:p>
    <w:p w:rsidR="005A0E64" w:rsidRPr="005A0E64" w:rsidRDefault="005A0E64" w:rsidP="005A0E64">
      <w:pPr>
        <w:widowControl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3960"/>
        <w:gridCol w:w="4851"/>
      </w:tblGrid>
      <w:tr w:rsidR="005A0E64" w:rsidRPr="005A0E64" w:rsidTr="000D780E">
        <w:tc>
          <w:tcPr>
            <w:tcW w:w="3960" w:type="dxa"/>
          </w:tcPr>
          <w:p w:rsidR="005A0E64" w:rsidRPr="005A0E64" w:rsidRDefault="005A0E64" w:rsidP="005A0E64">
            <w:pPr>
              <w:widowControl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A0E64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 1 марта 2024 года</w:t>
            </w:r>
          </w:p>
        </w:tc>
        <w:tc>
          <w:tcPr>
            <w:tcW w:w="4851" w:type="dxa"/>
          </w:tcPr>
          <w:p w:rsidR="005A0E64" w:rsidRPr="005A0E64" w:rsidRDefault="005A0E64" w:rsidP="005A0E64">
            <w:pPr>
              <w:widowControl/>
              <w:jc w:val="right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5A0E64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r w:rsidRPr="005A0E64">
              <w:rPr>
                <w:rFonts w:eastAsia="Times New Roman" w:cs="Times New Roman"/>
                <w:color w:val="auto"/>
                <w:sz w:val="28"/>
                <w:szCs w:val="28"/>
                <w:lang w:eastAsia="ru-RU" w:bidi="ar-SA"/>
              </w:rPr>
              <w:t>4</w:t>
            </w:r>
            <w:r w:rsidRPr="005A0E64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8-рг</w:t>
            </w:r>
          </w:p>
        </w:tc>
      </w:tr>
    </w:tbl>
    <w:p w:rsidR="005A0E64" w:rsidRPr="005A0E64" w:rsidRDefault="005A0E64" w:rsidP="005A0E64">
      <w:pPr>
        <w:widowControl/>
        <w:jc w:val="both"/>
        <w:rPr>
          <w:rFonts w:eastAsia="Times New Roman" w:cs="Times New Roman"/>
          <w:color w:val="auto"/>
          <w:sz w:val="32"/>
          <w:szCs w:val="28"/>
          <w:lang w:eastAsia="ru-RU" w:bidi="ar-SA"/>
        </w:rPr>
      </w:pPr>
    </w:p>
    <w:p w:rsidR="005A0E64" w:rsidRPr="005A0E64" w:rsidRDefault="005A0E64" w:rsidP="005A0E64">
      <w:pPr>
        <w:widowControl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5A0E64" w:rsidRPr="005A0E64" w:rsidRDefault="005A0E64" w:rsidP="005A0E64">
      <w:pPr>
        <w:widowControl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3049E7" w:rsidRDefault="00045368">
      <w:pPr>
        <w:ind w:right="3683"/>
        <w:rPr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8"/>
          <w:szCs w:val="28"/>
          <w:lang w:val="ru-RU"/>
        </w:rPr>
        <w:t xml:space="preserve">О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Комплексном плане противодействия идеологии терроризма в Ханты-Мансийском автономном округе – Югре </w:t>
      </w:r>
      <w:r>
        <w:rPr>
          <w:rFonts w:cs="Times New Roman"/>
          <w:color w:val="000000" w:themeColor="text1"/>
          <w:sz w:val="28"/>
          <w:szCs w:val="28"/>
          <w:lang w:val="ru-RU"/>
        </w:rPr>
        <w:br/>
        <w:t>на 2024 – 2028 годы</w:t>
      </w:r>
    </w:p>
    <w:p w:rsidR="003049E7" w:rsidRDefault="003049E7">
      <w:pPr>
        <w:ind w:right="3683"/>
        <w:rPr>
          <w:rFonts w:cs="Times New Roman"/>
          <w:bCs/>
          <w:color w:val="000000" w:themeColor="text1"/>
          <w:sz w:val="28"/>
          <w:szCs w:val="28"/>
          <w:lang w:val="ru-RU"/>
        </w:rPr>
      </w:pPr>
    </w:p>
    <w:p w:rsidR="003049E7" w:rsidRDefault="003049E7">
      <w:pPr>
        <w:ind w:right="3683"/>
        <w:rPr>
          <w:rFonts w:cs="Times New Roman"/>
          <w:bCs/>
          <w:color w:val="000000" w:themeColor="text1"/>
          <w:sz w:val="28"/>
          <w:szCs w:val="28"/>
          <w:lang w:val="ru-RU"/>
        </w:rPr>
      </w:pPr>
    </w:p>
    <w:p w:rsidR="003049E7" w:rsidRDefault="00045368">
      <w:pPr>
        <w:pStyle w:val="ConsPlusTitle"/>
        <w:widowControl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Федеральным законом от 6 марта 2006 года № 35-ФЗ «О противодействии терроризму», указами Президента Российской Федерации от 2 июля 2005 года № 773 «Вопросы взаимодействия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br/>
        <w:t>и координации деятельности органов исполнительной власти субъектов Российской Федерации и территориальных органов федеральных органов власти», от 2 июля 2021 года № 400 «О Стратегии национальной безопасности Российской Федерации», Концепцией противодействия терроризму в Российской Федерации, утвержденной Президентом Российской Федерации 5 октября 2009 года, Комплексным планом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противодействия идеологии терроризма в Российской Федерации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2024</w:t>
      </w:r>
      <w:r>
        <w:rPr>
          <w:rFonts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2028 годы, утвержденным Президентом Российской Федерации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30 декабря 2023 года № Пр-2610, Законом Ханты-Мансийского автономного округа – Югры от 19 ноября 2001 года № 75-оз «О Губернаторе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Ханты-Мансийского автономного округа – Югры»,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 целях формирования у населения на основе традиционных российских духовно-нравственных ценностей неприятие идеологии терроризма и устойчивости к ее воздействию:</w:t>
      </w:r>
    </w:p>
    <w:p w:rsidR="003049E7" w:rsidRDefault="003049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3049E7" w:rsidRDefault="00045368">
      <w:pPr>
        <w:pStyle w:val="ConsPlusTitle"/>
        <w:widowControl/>
        <w:numPr>
          <w:ilvl w:val="0"/>
          <w:numId w:val="2"/>
        </w:numPr>
        <w:tabs>
          <w:tab w:val="left" w:pos="1078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  <w:t>Утвердить прилагаемый Комплексный план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противодействия идеологии терроризма в Ханты-Мансийском автономном округе – Югре на 2024</w:t>
      </w:r>
      <w:r>
        <w:rPr>
          <w:rFonts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2028 годы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:rsidR="003049E7" w:rsidRDefault="00045368">
      <w:pPr>
        <w:pStyle w:val="ConsPlusTitle"/>
        <w:widowControl/>
        <w:tabs>
          <w:tab w:val="left" w:pos="1078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  <w:t xml:space="preserve">Определить: </w:t>
      </w:r>
    </w:p>
    <w:p w:rsidR="003049E7" w:rsidRDefault="00045368">
      <w:pPr>
        <w:pStyle w:val="ConsPlusTitle"/>
        <w:widowControl/>
        <w:tabs>
          <w:tab w:val="left" w:pos="1078"/>
        </w:tabs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2.1.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  <w:t xml:space="preserve">Директора Департамента региональной безопасности – заместителя Губернатора Ханты-Мансийского автономного округа – Югры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 xml:space="preserve">ответственным за руководство работой по исполнению мероприятий Комплексного плана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противодействия идеологии терроризма в Ханты-Мансийском автономном округе – Югре на 2024</w:t>
      </w:r>
      <w:r>
        <w:rPr>
          <w:rFonts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2028 годы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:rsidR="003049E7" w:rsidRDefault="00045368">
      <w:pPr>
        <w:pStyle w:val="ConsPlusTitle"/>
        <w:widowControl/>
        <w:tabs>
          <w:tab w:val="left" w:pos="1078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2479294</wp:posOffset>
                </wp:positionH>
                <wp:positionV relativeFrom="paragraph">
                  <wp:posOffset>-1219313</wp:posOffset>
                </wp:positionV>
                <wp:extent cx="621792" cy="338328"/>
                <wp:effectExtent l="0" t="0" r="26034" b="2413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1791" cy="338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9E7" w:rsidRDefault="00045368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95.2pt;margin-top:-96pt;width:48.95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" fillcolor="white [3201]" strokecolor="white [3212]" strokeweight=".5pt">
                <v:textbox>
                  <w:txbxContent>
                    <w:p w:rsidR="003049E7" w:rsidRDefault="00045368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sz w:val="22"/>
                          <w:szCs w:val="22"/>
                          <w:lang w:val="ru-RU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2.2.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ab/>
        <w:t xml:space="preserve">Департамент региональной безопасности Ханты-Мансийского автономного округа – Югры ответственным исполнительным органом Хант-Мансийского автономного округа – Югры за организацию профилактической работы по противодействию идеологии терроризма в Ханты-Мансийском автономном округе – Югре. </w:t>
      </w:r>
    </w:p>
    <w:p w:rsidR="003049E7" w:rsidRDefault="003049E7">
      <w:pPr>
        <w:pStyle w:val="ConsPlusTitle"/>
        <w:widowControl/>
        <w:numPr>
          <w:ilvl w:val="0"/>
          <w:numId w:val="2"/>
        </w:numPr>
        <w:tabs>
          <w:tab w:val="left" w:pos="1078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9E7" w:rsidRDefault="00045368">
      <w:pPr>
        <w:ind w:right="-1"/>
        <w:jc w:val="both"/>
        <w:rPr>
          <w:color w:val="000000" w:themeColor="text1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 xml:space="preserve">Губернатор </w:t>
      </w:r>
    </w:p>
    <w:p w:rsidR="003049E7" w:rsidRDefault="00045368">
      <w:pPr>
        <w:ind w:right="-1"/>
        <w:jc w:val="both"/>
        <w:rPr>
          <w:color w:val="000000" w:themeColor="text1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Ханты-Мансийского</w:t>
      </w:r>
    </w:p>
    <w:p w:rsidR="003049E7" w:rsidRDefault="00045368">
      <w:pPr>
        <w:ind w:right="-1"/>
        <w:jc w:val="both"/>
        <w:rPr>
          <w:color w:val="000000" w:themeColor="text1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 xml:space="preserve">автономного округа – Югры </w:t>
      </w:r>
      <w:r>
        <w:rPr>
          <w:rFonts w:cs="Times New Roman"/>
          <w:color w:val="000000" w:themeColor="text1"/>
          <w:sz w:val="28"/>
          <w:szCs w:val="28"/>
          <w:lang w:val="ru-RU"/>
        </w:rPr>
        <w:tab/>
      </w:r>
      <w:r>
        <w:rPr>
          <w:rFonts w:cs="Times New Roman"/>
          <w:color w:val="000000" w:themeColor="text1"/>
          <w:sz w:val="28"/>
          <w:szCs w:val="28"/>
          <w:lang w:val="ru-RU"/>
        </w:rPr>
        <w:tab/>
      </w:r>
      <w:r>
        <w:rPr>
          <w:rFonts w:cs="Times New Roman"/>
          <w:color w:val="000000" w:themeColor="text1"/>
          <w:sz w:val="28"/>
          <w:szCs w:val="28"/>
          <w:lang w:val="ru-RU"/>
        </w:rPr>
        <w:tab/>
      </w:r>
      <w:r>
        <w:rPr>
          <w:rFonts w:cs="Times New Roman"/>
          <w:color w:val="000000" w:themeColor="text1"/>
          <w:sz w:val="28"/>
          <w:szCs w:val="28"/>
          <w:lang w:val="ru-RU"/>
        </w:rPr>
        <w:tab/>
      </w:r>
      <w:r>
        <w:rPr>
          <w:rFonts w:cs="Times New Roman"/>
          <w:color w:val="000000" w:themeColor="text1"/>
          <w:sz w:val="28"/>
          <w:szCs w:val="28"/>
          <w:lang w:val="ru-RU"/>
        </w:rPr>
        <w:tab/>
        <w:t xml:space="preserve">            </w:t>
      </w:r>
      <w:proofErr w:type="spellStart"/>
      <w:r>
        <w:rPr>
          <w:rFonts w:cs="Times New Roman"/>
          <w:color w:val="000000" w:themeColor="text1"/>
          <w:sz w:val="28"/>
          <w:szCs w:val="28"/>
          <w:lang w:val="ru-RU"/>
        </w:rPr>
        <w:t>Н.В.Комарова</w:t>
      </w:r>
      <w:proofErr w:type="spellEnd"/>
    </w:p>
    <w:p w:rsidR="003049E7" w:rsidRDefault="003049E7">
      <w:pPr>
        <w:ind w:right="-1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ConsPlusTitle"/>
        <w:widowControl/>
        <w:tabs>
          <w:tab w:val="left" w:pos="1078"/>
        </w:tabs>
        <w:jc w:val="both"/>
        <w:rPr>
          <w:rFonts w:cs="Times New Roman"/>
          <w:color w:val="000000" w:themeColor="text1"/>
          <w:sz w:val="28"/>
          <w:szCs w:val="28"/>
        </w:rPr>
      </w:pPr>
    </w:p>
    <w:p w:rsidR="003049E7" w:rsidRDefault="003049E7">
      <w:pPr>
        <w:pStyle w:val="aff"/>
        <w:ind w:left="0"/>
        <w:jc w:val="right"/>
        <w:rPr>
          <w:color w:val="000000" w:themeColor="text1"/>
          <w:lang w:val="ru-RU"/>
        </w:rPr>
      </w:pPr>
    </w:p>
    <w:p w:rsidR="003049E7" w:rsidRDefault="003049E7">
      <w:pPr>
        <w:pStyle w:val="aff"/>
        <w:numPr>
          <w:ilvl w:val="0"/>
          <w:numId w:val="14"/>
        </w:numPr>
        <w:jc w:val="right"/>
        <w:rPr>
          <w:color w:val="000000" w:themeColor="text1"/>
          <w:lang w:val="ru-RU"/>
        </w:rPr>
        <w:sectPr w:rsidR="003049E7">
          <w:type w:val="continuous"/>
          <w:pgSz w:w="11906" w:h="16838"/>
          <w:pgMar w:top="1418" w:right="1276" w:bottom="1418" w:left="1559" w:header="709" w:footer="709" w:gutter="0"/>
          <w:cols w:space="720"/>
          <w:docGrid w:linePitch="360"/>
        </w:sectPr>
      </w:pPr>
    </w:p>
    <w:p w:rsidR="003049E7" w:rsidRDefault="00045368">
      <w:pPr>
        <w:pStyle w:val="aff"/>
        <w:numPr>
          <w:ilvl w:val="0"/>
          <w:numId w:val="14"/>
        </w:numPr>
        <w:jc w:val="right"/>
        <w:rPr>
          <w:color w:val="000000" w:themeColor="text1"/>
        </w:rPr>
      </w:pPr>
      <w:proofErr w:type="spellStart"/>
      <w:r>
        <w:rPr>
          <w:rFonts w:cs="Times New Roman"/>
          <w:color w:val="000000" w:themeColor="text1"/>
          <w:sz w:val="28"/>
          <w:szCs w:val="28"/>
        </w:rPr>
        <w:lastRenderedPageBreak/>
        <w:t>Приложение</w:t>
      </w:r>
      <w:proofErr w:type="spellEnd"/>
    </w:p>
    <w:p w:rsidR="003049E7" w:rsidRDefault="00045368">
      <w:pPr>
        <w:pStyle w:val="aff"/>
        <w:numPr>
          <w:ilvl w:val="0"/>
          <w:numId w:val="14"/>
        </w:numPr>
        <w:jc w:val="right"/>
        <w:rPr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</w:rPr>
        <w:t xml:space="preserve">к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распоряжению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Губернатора</w:t>
      </w:r>
    </w:p>
    <w:p w:rsidR="003049E7" w:rsidRDefault="00045368">
      <w:pPr>
        <w:pStyle w:val="aff"/>
        <w:numPr>
          <w:ilvl w:val="0"/>
          <w:numId w:val="14"/>
        </w:numPr>
        <w:jc w:val="right"/>
        <w:rPr>
          <w:color w:val="000000" w:themeColor="text1"/>
        </w:rPr>
      </w:pPr>
      <w:proofErr w:type="spellStart"/>
      <w:r>
        <w:rPr>
          <w:rFonts w:cs="Times New Roman"/>
          <w:color w:val="000000" w:themeColor="text1"/>
          <w:sz w:val="28"/>
          <w:szCs w:val="28"/>
        </w:rPr>
        <w:t>Ханты-Мансийского</w:t>
      </w:r>
      <w:proofErr w:type="spellEnd"/>
    </w:p>
    <w:p w:rsidR="003049E7" w:rsidRDefault="00045368">
      <w:pPr>
        <w:pStyle w:val="aff"/>
        <w:numPr>
          <w:ilvl w:val="0"/>
          <w:numId w:val="14"/>
        </w:numPr>
        <w:jc w:val="right"/>
        <w:rPr>
          <w:color w:val="000000" w:themeColor="text1"/>
        </w:rPr>
      </w:pPr>
      <w:proofErr w:type="spellStart"/>
      <w:r>
        <w:rPr>
          <w:rFonts w:cs="Times New Roman"/>
          <w:color w:val="000000" w:themeColor="text1"/>
          <w:sz w:val="28"/>
          <w:szCs w:val="28"/>
        </w:rPr>
        <w:t>автономного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округа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Югры</w:t>
      </w:r>
      <w:proofErr w:type="spellEnd"/>
    </w:p>
    <w:p w:rsidR="003049E7" w:rsidRDefault="00045368">
      <w:pPr>
        <w:pStyle w:val="aff"/>
        <w:numPr>
          <w:ilvl w:val="0"/>
          <w:numId w:val="14"/>
        </w:numPr>
        <w:jc w:val="right"/>
        <w:rPr>
          <w:color w:val="000000" w:themeColor="text1"/>
        </w:rPr>
      </w:pPr>
      <w:proofErr w:type="spellStart"/>
      <w:r>
        <w:rPr>
          <w:rFonts w:cs="Times New Roman"/>
          <w:color w:val="000000" w:themeColor="text1"/>
          <w:sz w:val="28"/>
          <w:szCs w:val="28"/>
        </w:rPr>
        <w:t>от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5A0E64">
        <w:rPr>
          <w:rFonts w:cs="Times New Roman"/>
          <w:color w:val="000000" w:themeColor="text1"/>
          <w:sz w:val="28"/>
          <w:szCs w:val="28"/>
          <w:lang w:val="ru-RU"/>
        </w:rPr>
        <w:t>1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A0E64">
        <w:rPr>
          <w:rFonts w:cs="Times New Roman"/>
          <w:color w:val="000000" w:themeColor="text1"/>
          <w:sz w:val="28"/>
          <w:szCs w:val="28"/>
          <w:lang w:val="ru-RU"/>
        </w:rPr>
        <w:t>марта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2024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года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№ </w:t>
      </w:r>
      <w:r w:rsidR="005A0E64">
        <w:rPr>
          <w:rFonts w:cs="Times New Roman"/>
          <w:color w:val="000000" w:themeColor="text1"/>
          <w:sz w:val="28"/>
          <w:szCs w:val="28"/>
          <w:lang w:val="ru-RU"/>
        </w:rPr>
        <w:t>48</w:t>
      </w:r>
      <w:r>
        <w:rPr>
          <w:rFonts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рг</w:t>
      </w:r>
      <w:proofErr w:type="spellEnd"/>
    </w:p>
    <w:p w:rsidR="003049E7" w:rsidRDefault="003049E7">
      <w:pPr>
        <w:jc w:val="both"/>
        <w:rPr>
          <w:color w:val="000000" w:themeColor="text1"/>
        </w:rPr>
      </w:pPr>
    </w:p>
    <w:p w:rsidR="003049E7" w:rsidRDefault="003049E7">
      <w:pPr>
        <w:jc w:val="both"/>
        <w:rPr>
          <w:color w:val="000000" w:themeColor="text1"/>
        </w:rPr>
      </w:pPr>
    </w:p>
    <w:p w:rsidR="003049E7" w:rsidRDefault="00045368">
      <w:pPr>
        <w:jc w:val="center"/>
        <w:rPr>
          <w:color w:val="000000" w:themeColor="text1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ru-RU"/>
        </w:rPr>
        <w:t xml:space="preserve">КОМПЛЕКСНЫЙ </w:t>
      </w:r>
      <w:r>
        <w:rPr>
          <w:rFonts w:cs="Times New Roman"/>
          <w:b/>
          <w:bCs/>
          <w:color w:val="000000" w:themeColor="text1"/>
          <w:sz w:val="28"/>
          <w:szCs w:val="28"/>
        </w:rPr>
        <w:t>ПЛАН</w:t>
      </w:r>
    </w:p>
    <w:p w:rsidR="003049E7" w:rsidRDefault="00045368">
      <w:pPr>
        <w:jc w:val="center"/>
        <w:rPr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val="ru-RU"/>
        </w:rPr>
        <w:t xml:space="preserve">противодействия идеологии терроризма </w:t>
      </w:r>
      <w:r>
        <w:rPr>
          <w:rFonts w:cs="Times New Roman"/>
          <w:b/>
          <w:bCs/>
          <w:color w:val="000000" w:themeColor="text1"/>
          <w:sz w:val="28"/>
          <w:szCs w:val="28"/>
          <w:lang w:val="ru-RU"/>
        </w:rPr>
        <w:br/>
        <w:t>в Ханты-Мансийском автономном округе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– </w:t>
      </w:r>
      <w:r>
        <w:rPr>
          <w:rFonts w:cs="Times New Roman"/>
          <w:b/>
          <w:bCs/>
          <w:color w:val="000000" w:themeColor="text1"/>
          <w:sz w:val="28"/>
          <w:szCs w:val="28"/>
          <w:lang w:val="ru-RU"/>
        </w:rPr>
        <w:t xml:space="preserve">Югре </w:t>
      </w:r>
      <w:r>
        <w:rPr>
          <w:rFonts w:cs="Times New Roman"/>
          <w:b/>
          <w:bCs/>
          <w:color w:val="000000" w:themeColor="text1"/>
          <w:sz w:val="28"/>
          <w:szCs w:val="28"/>
          <w:lang w:val="ru-RU"/>
        </w:rPr>
        <w:br/>
        <w:t>на 2024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– </w:t>
      </w:r>
      <w:r>
        <w:rPr>
          <w:rFonts w:cs="Times New Roman"/>
          <w:b/>
          <w:bCs/>
          <w:color w:val="000000" w:themeColor="text1"/>
          <w:sz w:val="28"/>
          <w:szCs w:val="28"/>
          <w:lang w:val="ru-RU"/>
        </w:rPr>
        <w:t>2028 год</w:t>
      </w:r>
      <w:r>
        <w:rPr>
          <w:rFonts w:cs="Times New Roman"/>
          <w:color w:val="000000" w:themeColor="text1"/>
          <w:sz w:val="28"/>
          <w:szCs w:val="28"/>
          <w:lang w:val="ru-RU"/>
        </w:rPr>
        <w:t>ы</w:t>
      </w:r>
    </w:p>
    <w:p w:rsidR="003049E7" w:rsidRDefault="003049E7">
      <w:pPr>
        <w:jc w:val="center"/>
        <w:rPr>
          <w:color w:val="000000" w:themeColor="text1"/>
          <w:lang w:val="ru-RU"/>
        </w:rPr>
      </w:pPr>
    </w:p>
    <w:tbl>
      <w:tblPr>
        <w:tblW w:w="15334" w:type="dxa"/>
        <w:tblInd w:w="-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5939"/>
        <w:gridCol w:w="45"/>
        <w:gridCol w:w="3732"/>
        <w:gridCol w:w="2885"/>
        <w:gridCol w:w="1683"/>
      </w:tblGrid>
      <w:tr w:rsidR="003049E7">
        <w:tc>
          <w:tcPr>
            <w:tcW w:w="1050" w:type="dxa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№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п/п</w:t>
            </w:r>
          </w:p>
        </w:tc>
        <w:tc>
          <w:tcPr>
            <w:tcW w:w="5939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Наименование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Ответственные исполнители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Р</w:t>
            </w:r>
            <w:proofErr w:type="spellStart"/>
            <w:r>
              <w:rPr>
                <w:rFonts w:cs="Times New Roman"/>
                <w:color w:val="000000" w:themeColor="text1"/>
              </w:rPr>
              <w:t>езультат</w:t>
            </w:r>
            <w:proofErr w:type="spellEnd"/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Срок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t>проведения</w:t>
            </w:r>
          </w:p>
        </w:tc>
      </w:tr>
      <w:tr w:rsidR="003049E7">
        <w:trPr>
          <w:trHeight w:val="276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highlight w:val="white"/>
              </w:rPr>
            </w:pPr>
            <w:r>
              <w:rPr>
                <w:rFonts w:cs="Times New Roman"/>
                <w:color w:val="000000" w:themeColor="text1"/>
                <w:highlight w:val="white"/>
              </w:rPr>
              <w:t xml:space="preserve">1. </w:t>
            </w:r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М</w:t>
            </w:r>
            <w:proofErr w:type="spellStart"/>
            <w:r>
              <w:rPr>
                <w:rFonts w:cs="Times New Roman"/>
                <w:color w:val="000000" w:themeColor="text1"/>
                <w:highlight w:val="white"/>
              </w:rPr>
              <w:t>еры</w:t>
            </w:r>
            <w:proofErr w:type="spellEnd"/>
            <w:r>
              <w:rPr>
                <w:rFonts w:cs="Times New Roman"/>
                <w:color w:val="000000" w:themeColor="text1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highlight w:val="white"/>
              </w:rPr>
              <w:t>общей</w:t>
            </w:r>
            <w:proofErr w:type="spellEnd"/>
            <w:r>
              <w:rPr>
                <w:rFonts w:cs="Times New Roman"/>
                <w:color w:val="000000" w:themeColor="text1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highlight w:val="white"/>
              </w:rPr>
              <w:t>профилактики</w:t>
            </w:r>
            <w:proofErr w:type="spellEnd"/>
          </w:p>
        </w:tc>
      </w:tr>
      <w:tr w:rsidR="003049E7" w:rsidRPr="005420EB">
        <w:trPr>
          <w:trHeight w:val="529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pStyle w:val="aff"/>
              <w:numPr>
                <w:ilvl w:val="1"/>
                <w:numId w:val="10"/>
              </w:numPr>
              <w:ind w:left="0"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Формирование у жителей Ханты-Мансийского автономного округа – Югры (далее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–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автономный округ) антитеррористического мировоззрения</w:t>
            </w:r>
          </w:p>
        </w:tc>
      </w:tr>
      <w:tr w:rsidR="003049E7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1.1.1.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мероприятий, посвященных Дню защитника Отечества (23 февраля), Дню солидарности в борьбе с терроризмом (3 сентября), Дню Героев Отечества (9 декабря) с привлечением военнослужащих, сотрудников правоохранительных органов и гражданских лиц, участвовавших в борьбе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с терроризмом, экспертов, журналистов, общественных деятелей, очевидцев террористических актов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и пострадавших от действий террористов</w:t>
            </w:r>
          </w:p>
        </w:tc>
        <w:tc>
          <w:tcPr>
            <w:tcW w:w="3777" w:type="dxa"/>
            <w:gridSpan w:val="2"/>
            <w:vMerge w:val="restart"/>
            <w:tcBorders>
              <w:right w:val="single" w:sz="4" w:space="0" w:color="000000"/>
            </w:tcBorders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Департамент образования и 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науки автономного округа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(далее – </w:t>
            </w:r>
            <w:proofErr w:type="spellStart"/>
            <w:r>
              <w:rPr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color w:val="000000" w:themeColor="text1"/>
                <w:lang w:val="ru-RU"/>
              </w:rPr>
              <w:t xml:space="preserve"> и науки</w:t>
            </w:r>
            <w:r>
              <w:rPr>
                <w:bCs/>
                <w:color w:val="000000" w:themeColor="text1"/>
                <w:lang w:val="ru-RU"/>
              </w:rPr>
              <w:t xml:space="preserve"> Югры</w:t>
            </w:r>
            <w:r>
              <w:rPr>
                <w:rFonts w:cs="Times New Roman"/>
                <w:color w:val="000000" w:themeColor="text1"/>
                <w:lang w:val="ru-RU"/>
              </w:rPr>
              <w:t>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Департамент молодежной политики, гражданских инициатив и внешних связей автономного округа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(далее – </w:t>
            </w:r>
            <w:proofErr w:type="spellStart"/>
            <w:r>
              <w:rPr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color w:val="000000" w:themeColor="text1"/>
                <w:lang w:val="ru-RU"/>
              </w:rPr>
              <w:t>, гражданских инициатив и внешних связей Югры</w:t>
            </w:r>
            <w:r>
              <w:rPr>
                <w:rFonts w:cs="Times New Roman"/>
                <w:color w:val="000000" w:themeColor="text1"/>
                <w:lang w:val="ru-RU"/>
              </w:rPr>
              <w:t>),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Департамент культуры автономного округа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(далее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),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Департамент физической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культуры и спорта автономного округа (далее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)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Министерства внутренних дел Российской Федерации по автономному округу (далее 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– </w:t>
            </w:r>
            <w:r>
              <w:rPr>
                <w:bCs/>
                <w:color w:val="000000" w:themeColor="text1"/>
                <w:lang w:val="ru-RU"/>
              </w:rPr>
              <w:t>Управление МВД России по автономному округу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проведение </w:t>
            </w:r>
          </w:p>
          <w:p w:rsidR="003049E7" w:rsidRDefault="00045368">
            <w:pPr>
              <w:jc w:val="center"/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  <w:lang w:val="ru-RU"/>
              </w:rPr>
              <w:t>не менее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800 мероприятий</w:t>
            </w:r>
            <w:r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охват </w:t>
            </w:r>
            <w:r>
              <w:rPr>
                <w:color w:val="000000" w:themeColor="text1"/>
                <w:lang w:val="ru-RU"/>
              </w:rPr>
              <w:br/>
              <w:t>участников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– не менее 300000 человек, количество привлеченных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к проведению мероприятий общественных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 </w:t>
            </w:r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деятелей  –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  не менее 300 человек </w:t>
            </w:r>
          </w:p>
        </w:tc>
        <w:tc>
          <w:tcPr>
            <w:tcW w:w="1683" w:type="dxa"/>
            <w:vMerge w:val="restart"/>
            <w:tcBorders>
              <w:left w:val="single" w:sz="4" w:space="0" w:color="000000"/>
            </w:tcBorders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  <w:tr w:rsidR="003049E7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</w:t>
            </w:r>
            <w:r>
              <w:rPr>
                <w:rFonts w:cs="Times New Roman"/>
                <w:color w:val="000000" w:themeColor="text1"/>
                <w:lang w:val="ru-RU"/>
              </w:rPr>
              <w:t>1.2</w:t>
            </w:r>
            <w:r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Присвоение улицам, скверам, школам и т.д. имен Героев Российской Федерации, а также иных лиц,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террористическими организациями</w:t>
            </w:r>
          </w:p>
        </w:tc>
        <w:tc>
          <w:tcPr>
            <w:tcW w:w="3777" w:type="dxa"/>
            <w:gridSpan w:val="2"/>
            <w:vMerge w:val="restart"/>
            <w:tcBorders>
              <w:right w:val="single" w:sz="4" w:space="0" w:color="000000"/>
            </w:tcBorders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Департамент региональной безопасности автономного округа (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далее 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 xml:space="preserve">–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Югры), 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 xml:space="preserve">сохранение в отечественной истории </w:t>
            </w:r>
          </w:p>
        </w:tc>
        <w:tc>
          <w:tcPr>
            <w:tcW w:w="1683" w:type="dxa"/>
            <w:vMerge/>
            <w:tcBorders>
              <w:left w:val="single" w:sz="4" w:space="0" w:color="000000"/>
            </w:tcBorders>
          </w:tcPr>
          <w:p w:rsidR="003049E7" w:rsidRDefault="003049E7">
            <w:pPr>
              <w:rPr>
                <w:lang w:val="ru-RU"/>
              </w:rPr>
            </w:pPr>
          </w:p>
        </w:tc>
      </w:tr>
      <w:tr w:rsidR="003049E7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1.1.3.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Участие в проекте «Парта героя»</w:t>
            </w:r>
          </w:p>
        </w:tc>
        <w:tc>
          <w:tcPr>
            <w:tcW w:w="3777" w:type="dxa"/>
            <w:gridSpan w:val="2"/>
            <w:vMerge w:val="restart"/>
            <w:tcBorders>
              <w:right w:val="single" w:sz="4" w:space="0" w:color="000000"/>
            </w:tcBorders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увековечение памяти о героях</w:t>
            </w:r>
          </w:p>
        </w:tc>
        <w:tc>
          <w:tcPr>
            <w:tcW w:w="1683" w:type="dxa"/>
            <w:vMerge/>
            <w:tcBorders>
              <w:left w:val="single" w:sz="4" w:space="0" w:color="000000"/>
            </w:tcBorders>
          </w:tcPr>
          <w:p w:rsidR="003049E7" w:rsidRDefault="003049E7">
            <w:pPr>
              <w:rPr>
                <w:lang w:val="ru-RU"/>
              </w:rPr>
            </w:pPr>
          </w:p>
        </w:tc>
      </w:tr>
      <w:tr w:rsidR="003049E7" w:rsidRPr="005420EB">
        <w:trPr>
          <w:trHeight w:val="276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ind w:firstLine="709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1.2. </w:t>
            </w:r>
            <w:r>
              <w:rPr>
                <w:color w:val="000000" w:themeColor="text1"/>
                <w:lang w:val="ru-RU" w:eastAsia="ru-RU"/>
              </w:rPr>
              <w:t xml:space="preserve">Создание условий по привитию </w:t>
            </w:r>
            <w:r>
              <w:rPr>
                <w:color w:val="000000" w:themeColor="text1"/>
                <w:lang w:val="ru-RU"/>
              </w:rPr>
              <w:t>молодежи</w:t>
            </w:r>
            <w:r>
              <w:rPr>
                <w:color w:val="000000" w:themeColor="text1"/>
                <w:lang w:val="ru-RU" w:eastAsia="ru-RU"/>
              </w:rPr>
              <w:t xml:space="preserve"> неприятия идеологии терроризма</w:t>
            </w:r>
          </w:p>
        </w:tc>
      </w:tr>
      <w:tr w:rsidR="003049E7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1.2.</w:t>
            </w:r>
            <w:r>
              <w:rPr>
                <w:rFonts w:cs="Times New Roman"/>
                <w:color w:val="000000" w:themeColor="text1"/>
                <w:lang w:val="ru-RU"/>
              </w:rPr>
              <w:t>1.</w:t>
            </w:r>
          </w:p>
        </w:tc>
        <w:tc>
          <w:tcPr>
            <w:tcW w:w="5984" w:type="dxa"/>
            <w:gridSpan w:val="2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общественно-политических, воспитательных, просветительских, культурных, досуговых и спортивных мероприятий 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спортивные турниры и др.), в содержание которых включена антитеррористическая тематика, с привлечением лидеров общественного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мнения, 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 (обществ, проектов)</w:t>
            </w:r>
          </w:p>
          <w:p w:rsidR="003049E7" w:rsidRDefault="003049E7">
            <w:pPr>
              <w:ind w:firstLine="325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3732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Cs/>
                <w:color w:val="000000" w:themeColor="text1"/>
                <w:lang w:val="ru-RU"/>
              </w:rPr>
              <w:t>Югры,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и внешних связей Югры,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Департамент социального развития автономного округа (далее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Депсоцразвития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Югры)</w:t>
            </w:r>
            <w:r>
              <w:rPr>
                <w:rFonts w:cs="Times New Roman"/>
                <w:bCs/>
                <w:color w:val="000000" w:themeColor="text1"/>
                <w:highlight w:val="white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  <w:p w:rsidR="003049E7" w:rsidRDefault="003049E7">
            <w:pPr>
              <w:jc w:val="center"/>
              <w:rPr>
                <w:rFonts w:cs="Times New Roman"/>
                <w:color w:val="000000" w:themeColor="text1"/>
                <w:highlight w:val="white"/>
              </w:rPr>
            </w:pP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проведение 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не менее 100 мероприятий 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rPr>
                <w:color w:val="000000" w:themeColor="text1"/>
                <w:lang w:val="ru-RU"/>
              </w:rPr>
            </w:pPr>
          </w:p>
        </w:tc>
      </w:tr>
      <w:tr w:rsidR="003049E7" w:rsidRPr="005420EB"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1.3. Формирование у обучающейся молодежи антитеррористического мировоззрения и устойчивости к пропагандистскому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 воздействию террористических организаций и популяризирующих массовые убийства движений</w:t>
            </w:r>
          </w:p>
        </w:tc>
      </w:tr>
      <w:tr w:rsidR="003049E7" w:rsidRPr="005420EB">
        <w:trPr>
          <w:trHeight w:val="276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1.3.1. Задействование потенциала </w:t>
            </w:r>
            <w:r>
              <w:rPr>
                <w:color w:val="000000" w:themeColor="text1"/>
                <w:lang w:val="ru-RU" w:eastAsia="ru-RU"/>
              </w:rPr>
              <w:t>системы образования, молодежной политики и культуры, проведение общественно-политических, воспитательных, просветительских, культурных, досуговых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 w:eastAsia="ru-RU"/>
              </w:rPr>
              <w:t>и спортивных мероприятий, прежде всего в образовательных организациях</w:t>
            </w:r>
            <w:r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 w:eastAsia="ru-RU"/>
              </w:rPr>
              <w:t xml:space="preserve"> для устранения предпосылок </w:t>
            </w:r>
            <w:proofErr w:type="spellStart"/>
            <w:proofErr w:type="gramStart"/>
            <w:r>
              <w:rPr>
                <w:color w:val="000000" w:themeColor="text1"/>
                <w:lang w:val="ru-RU" w:eastAsia="ru-RU"/>
              </w:rPr>
              <w:t>радикализации</w:t>
            </w:r>
            <w:proofErr w:type="spellEnd"/>
            <w:r>
              <w:rPr>
                <w:color w:val="000000" w:themeColor="text1"/>
                <w:lang w:val="ru-RU" w:eastAsia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 xml:space="preserve"> школьников</w:t>
            </w:r>
            <w:proofErr w:type="gramEnd"/>
            <w:r>
              <w:rPr>
                <w:color w:val="000000" w:themeColor="text1"/>
                <w:lang w:val="ru-RU"/>
              </w:rPr>
              <w:t xml:space="preserve"> и молодежи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</w:tc>
      </w:tr>
      <w:tr w:rsidR="003049E7">
        <w:trPr>
          <w:trHeight w:val="567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1.3.1.1.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Проведение мероприятий (тематические лекции, семинары, викторины, кинопоказы, театрализованные постановки, встречи с лидерами общественного мнения и т.п.),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и внешних связей Югры,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проведение не менее 50 мероприятий</w:t>
            </w:r>
          </w:p>
          <w:p w:rsidR="003049E7" w:rsidRDefault="003049E7">
            <w:pPr>
              <w:rPr>
                <w:color w:val="000000" w:themeColor="text1"/>
              </w:rPr>
            </w:pP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года,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jc w:val="center"/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  <w:tr w:rsidR="003049E7">
        <w:trPr>
          <w:trHeight w:val="1482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1.3.1.2.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Правовое просвещение обучающихся в сфере противодействия идеологии терроризма, в том числе доведение информации об ответственности за совершение преступлений террористической направленности, с привлечением представителей правоохранительных и контрольно-надзорных органов автономного округа (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Управление МВД России по автономному округу</w:t>
            </w:r>
            <w:r>
              <w:rPr>
                <w:rFonts w:cs="Times New Roman"/>
                <w:color w:val="000000" w:themeColor="text1"/>
                <w:lang w:val="ru-RU"/>
              </w:rPr>
              <w:t>, преподавателей кафедр (дисциплин) юридического профиля)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strike/>
                <w:color w:val="000000" w:themeColor="text1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 и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и внешних связей Югры,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lastRenderedPageBreak/>
              <w:t>«Югорский государственный университет»</w:t>
            </w:r>
            <w:r>
              <w:rPr>
                <w:rStyle w:val="aff9"/>
                <w:rFonts w:eastAsia="Times New Roman" w:cs="Times New Roman"/>
                <w:color w:val="000000" w:themeColor="text1"/>
                <w:highlight w:val="white"/>
                <w:vertAlign w:val="baseline"/>
                <w:lang w:val="ru-RU"/>
              </w:rPr>
              <w:t xml:space="preserve"> </w:t>
            </w:r>
            <w:r>
              <w:rPr>
                <w:rStyle w:val="aff9"/>
                <w:rFonts w:eastAsia="Times New Roman" w:cs="Times New Roman"/>
                <w:color w:val="000000" w:themeColor="text1"/>
                <w:highlight w:val="white"/>
                <w:vertAlign w:val="baseline"/>
                <w:lang w:val="ru-RU"/>
              </w:rPr>
              <w:br/>
              <w:t xml:space="preserve">(далее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Style w:val="aff9"/>
                <w:rFonts w:eastAsia="Times New Roman" w:cs="Times New Roman"/>
                <w:color w:val="000000" w:themeColor="text1"/>
                <w:highlight w:val="white"/>
                <w:vertAlign w:val="baseli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>ФГБОУ ВО «ЮГУ»)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согласованию),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lastRenderedPageBreak/>
              <w:t>проведение не менее 300 мероприятий</w:t>
            </w:r>
          </w:p>
          <w:p w:rsidR="003049E7" w:rsidRDefault="003049E7">
            <w:pPr>
              <w:rPr>
                <w:color w:val="000000" w:themeColor="text1"/>
              </w:rPr>
            </w:pPr>
          </w:p>
        </w:tc>
        <w:tc>
          <w:tcPr>
            <w:tcW w:w="1683" w:type="dxa"/>
            <w:vMerge/>
          </w:tcPr>
          <w:p w:rsidR="003049E7" w:rsidRDefault="003049E7"/>
        </w:tc>
      </w:tr>
      <w:tr w:rsidR="003049E7" w:rsidRPr="005420EB">
        <w:trPr>
          <w:trHeight w:val="992"/>
        </w:trPr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1.3.2.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Актуализация (конкретизация) учебно-методических материалов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 в целях решения учебно-воспитательных задач по формированию стойкого неприятия идеологии терроризма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не менее 100 % образовательных организаций используют актуализированный учебно-методический материал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1.3.3. Разъяснение обучающимся и молодежи преступной сущности террористической, украинской националистической и неонацистской идеологии при проведении региональных и </w:t>
            </w:r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муниципальных молодежных форумов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 и конференций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1.3.3.1.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Style w:val="afff0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Создание тематических площадок, мероприятий, направленных на разъяснение школьникам и молодежи преступной сущности террористической, украинской националистической и неонацистской идеологии при проведении форумов и конференций с привлечением лидеров общественного мнения, общественных деятелей, вернувшихся из зон боевых действий военных корреспондентов, сотрудников правоохранительных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органов, военнослужащих </w:t>
            </w:r>
            <w:r>
              <w:rPr>
                <w:color w:val="000000" w:themeColor="text1"/>
                <w:lang w:val="ru-RU"/>
              </w:rPr>
              <w:t>и добровольцев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и внешних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proofErr w:type="gram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(по согласованию) 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проведение не менее 2 региональных форумов, не менее 3 муниципальных форумов 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2024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2026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1.3.3.2.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Включение обучающихся и молодежи в организацию и проведение для своих сверстников мероприятий антитеррористической направленности 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и внешних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связей Югры,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proofErr w:type="gram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не менее 20 мероприятий </w:t>
            </w:r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антитеррористической  направленности</w:t>
            </w:r>
            <w:proofErr w:type="gramEnd"/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2024 года;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1.3.4.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Организация проведения студентами исследований и реализации творческих (художественных, театральных, журналистских, просветительских) проектов антитеррористического содержания, обеспечение участия их авторов в межвузовских, региональных и всероссийских конкурсах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Style w:val="aff9"/>
                <w:rFonts w:eastAsia="Times New Roman" w:cs="Times New Roman"/>
                <w:color w:val="000000" w:themeColor="text1"/>
                <w:highlight w:val="white"/>
                <w:vertAlign w:val="baseline"/>
                <w:lang w:val="ru-RU"/>
              </w:rPr>
              <w:t>,</w:t>
            </w:r>
            <w:r>
              <w:rPr>
                <w:rStyle w:val="aff9"/>
                <w:rFonts w:eastAsia="Times New Roman" w:cs="Times New Roman"/>
                <w:color w:val="000000" w:themeColor="text1"/>
                <w:vertAlign w:val="baseline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Федеральное государственное бюджетное образовательное учреждение высшего образования «</w:t>
            </w:r>
            <w:proofErr w:type="spellStart"/>
            <w:r>
              <w:rPr>
                <w:rFonts w:eastAsia="Times New Roman" w:cs="Times New Roman"/>
                <w:color w:val="000000" w:themeColor="text1"/>
                <w:lang w:val="ru-RU"/>
              </w:rPr>
              <w:t>Нижневартовский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государственный </w:t>
            </w:r>
            <w:proofErr w:type="gramStart"/>
            <w:r>
              <w:rPr>
                <w:rFonts w:eastAsia="Times New Roman" w:cs="Times New Roman"/>
                <w:color w:val="000000" w:themeColor="text1"/>
                <w:lang w:val="ru-RU"/>
              </w:rPr>
              <w:t>университет»</w:t>
            </w:r>
            <w:r>
              <w:rPr>
                <w:rStyle w:val="aff9"/>
                <w:rFonts w:eastAsia="Times New Roman" w:cs="Times New Roman"/>
                <w:color w:val="000000" w:themeColor="text1"/>
                <w:vertAlign w:val="baseli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(</w:t>
            </w:r>
            <w:proofErr w:type="gramEnd"/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далее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 xml:space="preserve"> ФГБОУ ВО «НВГУ»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)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реализация студентами не менее 2 проектов антитеррористической направленности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2024 года;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1.3.5.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/>
              </w:rPr>
              <w:t>Р</w:t>
            </w:r>
            <w:r>
              <w:rPr>
                <w:bCs/>
                <w:color w:val="000000" w:themeColor="text1"/>
                <w:lang w:val="ru-RU" w:eastAsia="ru-RU"/>
              </w:rPr>
              <w:t xml:space="preserve">азработка и внедрение учебных, методических, информационно-разъяснительных и просветительских материалов (в установленной сфере деятельности) для использования в образовательном процессе и воспитательной работе с обучающимися образовательных организаций, </w:t>
            </w:r>
            <w:r>
              <w:rPr>
                <w:bCs/>
                <w:color w:val="000000" w:themeColor="text1"/>
                <w:lang w:val="ru-RU"/>
              </w:rPr>
              <w:t>прибывшими в автономный округ</w:t>
            </w:r>
            <w:r>
              <w:rPr>
                <w:bCs/>
                <w:color w:val="000000" w:themeColor="text1"/>
                <w:lang w:val="ru-RU" w:eastAsia="ru-RU"/>
              </w:rPr>
              <w:t xml:space="preserve"> </w:t>
            </w:r>
            <w:r>
              <w:rPr>
                <w:bCs/>
                <w:color w:val="000000" w:themeColor="text1"/>
                <w:lang w:val="ru-RU"/>
              </w:rPr>
              <w:t>с</w:t>
            </w:r>
            <w:r>
              <w:rPr>
                <w:bCs/>
                <w:color w:val="000000" w:themeColor="text1"/>
                <w:lang w:val="ru-RU" w:eastAsia="ru-RU"/>
              </w:rPr>
              <w:t xml:space="preserve"> территори</w:t>
            </w:r>
            <w:r>
              <w:rPr>
                <w:bCs/>
                <w:color w:val="000000" w:themeColor="text1"/>
                <w:lang w:val="ru-RU"/>
              </w:rPr>
              <w:t>й</w:t>
            </w:r>
            <w:r>
              <w:rPr>
                <w:bCs/>
                <w:color w:val="000000" w:themeColor="text1"/>
                <w:lang w:val="ru-RU" w:eastAsia="ru-RU"/>
              </w:rPr>
              <w:t xml:space="preserve">, ранее находившихся под контролем киевского режима 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снижение рисков вовлечения молодежи в террористическую деятельность</w:t>
            </w:r>
          </w:p>
          <w:p w:rsidR="003049E7" w:rsidRDefault="003049E7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2024 года;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1.4.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 w:eastAsia="ru-RU"/>
              </w:rPr>
              <w:t>Изъятие из библиотечных фондов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развития, дискредитирующую ее политику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и внешних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связей Югры,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проведение не менее 300 проверок на предмет выявления и изъятия изданий террористической направленности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2024 года;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2028 года</w:t>
            </w:r>
          </w:p>
        </w:tc>
      </w:tr>
      <w:tr w:rsidR="003049E7" w:rsidRPr="005420EB"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1.5. У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странение причин и условий, способствующих вовлечению населения автономного округа в террористическую деятельность 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1.5.1.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общественными организациями, волонтерскими, военно-патриотическими, молодежными и детскими объединениями (в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т.ч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. В</w:t>
            </w:r>
            <w:r>
              <w:rPr>
                <w:rFonts w:eastAsia="Liberation Serif" w:cs="Times New Roman"/>
                <w:color w:val="000000" w:themeColor="text1"/>
                <w:lang w:val="ru-RU" w:eastAsia="ru-RU"/>
              </w:rPr>
              <w:t>сероссийским детско-юношеским военно-патриотическим общественным движением «</w:t>
            </w:r>
            <w:proofErr w:type="spellStart"/>
            <w:r>
              <w:rPr>
                <w:rFonts w:eastAsia="Liberation Serif" w:cs="Times New Roman"/>
                <w:color w:val="000000" w:themeColor="text1"/>
                <w:lang w:val="ru-RU" w:eastAsia="ru-RU"/>
              </w:rPr>
              <w:t>Юнармия</w:t>
            </w:r>
            <w:proofErr w:type="spellEnd"/>
            <w:r>
              <w:rPr>
                <w:rFonts w:eastAsia="Liberation Serif" w:cs="Times New Roman"/>
                <w:color w:val="000000" w:themeColor="text1"/>
                <w:lang w:val="ru-RU" w:eastAsia="ru-RU"/>
              </w:rPr>
              <w:t>» (далее – «</w:t>
            </w:r>
            <w:proofErr w:type="spellStart"/>
            <w:r>
              <w:rPr>
                <w:rFonts w:eastAsia="Liberation Serif" w:cs="Times New Roman"/>
                <w:color w:val="000000" w:themeColor="text1"/>
                <w:lang w:val="ru-RU" w:eastAsia="ru-RU"/>
              </w:rPr>
              <w:t>Юнармия</w:t>
            </w:r>
            <w:proofErr w:type="spellEnd"/>
            <w:r>
              <w:rPr>
                <w:rFonts w:eastAsia="Liberation Serif" w:cs="Times New Roman"/>
                <w:color w:val="000000" w:themeColor="text1"/>
                <w:lang w:val="ru-RU" w:eastAsia="ru-RU"/>
              </w:rPr>
              <w:t xml:space="preserve">»), </w:t>
            </w:r>
            <w:r>
              <w:rPr>
                <w:rFonts w:eastAsia="Liberation Serif" w:cs="Times New Roman"/>
                <w:color w:val="000000" w:themeColor="text1"/>
                <w:lang w:val="ru-RU"/>
              </w:rPr>
              <w:t>общероссийским общественно-государственным движением детей и молодежи «Движение Первых» (далее</w:t>
            </w:r>
            <w:r>
              <w:rPr>
                <w:rFonts w:eastAsia="Liberation Serif" w:cs="Times New Roman"/>
                <w:color w:val="000000" w:themeColor="text1"/>
                <w:lang w:val="ru-RU" w:eastAsia="ru-RU"/>
              </w:rPr>
              <w:t xml:space="preserve"> – </w:t>
            </w:r>
            <w:r>
              <w:rPr>
                <w:rFonts w:eastAsia="Liberation Serif" w:cs="Times New Roman"/>
                <w:color w:val="000000" w:themeColor="text1"/>
                <w:lang w:val="ru-RU"/>
              </w:rPr>
              <w:t>«Движение Первых»</w:t>
            </w:r>
            <w:r>
              <w:rPr>
                <w:rFonts w:eastAsia="Liberation Serif" w:cs="Times New Roman"/>
                <w:color w:val="000000" w:themeColor="text1"/>
                <w:lang w:val="ru-RU" w:eastAsia="ru-RU"/>
              </w:rPr>
              <w:t>)</w:t>
            </w:r>
            <w:r>
              <w:rPr>
                <w:rFonts w:eastAsia="Liberation Serif" w:cs="Times New Roman"/>
                <w:color w:val="000000" w:themeColor="text1"/>
                <w:lang w:val="ru-RU"/>
              </w:rPr>
              <w:t xml:space="preserve"> и др.)</w:t>
            </w:r>
            <w:r>
              <w:rPr>
                <w:color w:val="000000" w:themeColor="text1"/>
                <w:lang w:val="ru-RU"/>
              </w:rPr>
              <w:t>, а также службами примирения (медиации) по разрешению конфликтных ситуаций)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мероприятий, направленных на формирование антитеррористического мировоззрения у школьников и молодежи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и внешних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Управление Федеральной службы войск национальной гвардии Российской Федерации по автономному округу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(далее –</w:t>
            </w:r>
            <w:r>
              <w:rPr>
                <w:bCs/>
                <w:color w:val="000000" w:themeColor="text1"/>
                <w:lang w:val="ru-RU"/>
              </w:rPr>
              <w:t xml:space="preserve">Управление 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по автономному округу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)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Военный комиссариат автономного округа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проведение не менее 30 мероприятий антитеррористической направленности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1.5.2.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spacing w:val="-4"/>
                <w:lang w:val="ru-RU" w:eastAsia="ru-RU"/>
              </w:rPr>
              <w:t>Поддержк</w:t>
            </w:r>
            <w:r>
              <w:rPr>
                <w:color w:val="000000" w:themeColor="text1"/>
                <w:spacing w:val="-4"/>
                <w:lang w:val="ru-RU"/>
              </w:rPr>
              <w:t>а</w:t>
            </w:r>
            <w:r>
              <w:rPr>
                <w:color w:val="000000" w:themeColor="text1"/>
                <w:spacing w:val="-4"/>
                <w:lang w:val="ru-RU" w:eastAsia="ru-RU"/>
              </w:rPr>
              <w:t xml:space="preserve"> социально-значимых (культурно-просветительских, гуманитарных, спортивных) проектов, направленных на привитие населению неприятия идеологии </w:t>
            </w:r>
            <w:r>
              <w:rPr>
                <w:color w:val="000000" w:themeColor="text1"/>
                <w:spacing w:val="-4"/>
                <w:lang w:val="ru-RU"/>
              </w:rPr>
              <w:t xml:space="preserve">терроризма, </w:t>
            </w:r>
            <w:r>
              <w:rPr>
                <w:color w:val="000000" w:themeColor="text1"/>
                <w:spacing w:val="-4"/>
                <w:lang w:val="ru-RU" w:eastAsia="ru-RU"/>
              </w:rPr>
              <w:t>насилия и негативных социальных явлений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 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(по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lastRenderedPageBreak/>
              <w:t>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Управление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Военный комиссариат автономного округа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оказание финансовой, информационной, образовательной, методической поддержки некоммерческим, общественным организациям, реализующим проекты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антитеррористической направленности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2026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1.6.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Анализ</w:t>
            </w:r>
            <w:r>
              <w:rPr>
                <w:color w:val="000000" w:themeColor="text1"/>
                <w:lang w:val="ru-RU" w:eastAsia="ru-RU"/>
              </w:rPr>
              <w:t xml:space="preserve"> психологического климата </w:t>
            </w:r>
            <w:r>
              <w:rPr>
                <w:color w:val="000000" w:themeColor="text1"/>
                <w:lang w:val="ru-RU" w:eastAsia="ru-RU"/>
              </w:rPr>
              <w:br/>
              <w:t>в образовательных организациях, активности виртуальных деструктивных сообществ, динамики насильственных проявлений среди несовершеннолетних, по результатам которых:</w:t>
            </w:r>
          </w:p>
          <w:p w:rsidR="003049E7" w:rsidRDefault="0004536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 принимать меры, направленные на повышение качества организации и реализации воспитательных и профилактических мероприятий в конкретной образовательной организации, в том числе </w:t>
            </w:r>
            <w:r>
              <w:rPr>
                <w:color w:val="000000" w:themeColor="text1"/>
                <w:lang w:val="ru-RU" w:eastAsia="ru-RU"/>
              </w:rPr>
              <w:br/>
              <w:t>с привлечением учреждений молодежной политики, культуры и спорта;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информировать Аппарат Антитеррористической комиссии (далее – АТК) автономного округа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о принятых мерах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и науки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внедрение мониторинга психологического климата в не менее 300 образовательных организациях  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>
        <w:trPr>
          <w:trHeight w:val="276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2. Меры адресной профилактики</w:t>
            </w:r>
          </w:p>
        </w:tc>
      </w:tr>
      <w:tr w:rsidR="003049E7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2.1.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Профилактическая работа с лицами, отбывающими наказание в учреждениях уголовно-исполнительной системы, расположенных в автономном округе, в том числе: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ознакомление осужденных со средствами наглядной агитации, печатными и аудиовизуальными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материалами антитеррористического содержания;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highlight w:val="green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с привлечением представителей социально ориентированных некоммерческих и религиозных организаций информационно-просветительских мероприятий для: </w:t>
            </w:r>
          </w:p>
          <w:p w:rsidR="003049E7" w:rsidRDefault="0004536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доведения информации об ответственности за совершение преступлений террористической направленности;</w:t>
            </w:r>
          </w:p>
          <w:p w:rsidR="003049E7" w:rsidRDefault="0004536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продвижения тезиса о бесперспективности совершения террористических актов, к которым подстрекают международные террористические и радикальные организации, украинские спецслужбы, националистические и неонацистские структуры;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дискредитации с точки зрения общепринятых норм религии, морали, истории и законов логики террористической идеологии, типичного социального образа террориста, а также террористической деятельности лидеров и участников (сторонников) международных террористических и украинских радикальных организаций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bCs/>
                <w:color w:val="000000" w:themeColor="text1"/>
                <w:lang w:val="ru-RU"/>
              </w:rPr>
              <w:t>Депсоцразвития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Управление Федеральной службы исполнения наказаний по автономному округу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(далее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lang w:val="ru-RU"/>
              </w:rPr>
              <w:t xml:space="preserve">Управление ФСИН </w:t>
            </w:r>
            <w:r>
              <w:rPr>
                <w:bCs/>
                <w:color w:val="000000" w:themeColor="text1"/>
                <w:lang w:val="ru-RU"/>
              </w:rPr>
              <w:lastRenderedPageBreak/>
              <w:t>России по автономному округу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)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  <w:p w:rsidR="003049E7" w:rsidRDefault="003049E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охват участвующих в мероприятиях не менее 90 % от общего количества указанной категории лиц</w:t>
            </w:r>
          </w:p>
          <w:p w:rsidR="003049E7" w:rsidRDefault="003049E7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jc w:val="center"/>
              <w:rPr>
                <w:color w:val="000000" w:themeColor="text1"/>
              </w:rPr>
            </w:pP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2.2.</w:t>
            </w:r>
          </w:p>
        </w:tc>
        <w:tc>
          <w:tcPr>
            <w:tcW w:w="5939" w:type="dxa"/>
          </w:tcPr>
          <w:p w:rsidR="003049E7" w:rsidRDefault="00045368">
            <w:pPr>
              <w:tabs>
                <w:tab w:val="left" w:pos="301"/>
              </w:tabs>
              <w:jc w:val="both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Разъяснительная работа среди иностранных граждан, прибывших в Российскую Федерацию для осуществления трудовой деятельности, о:</w:t>
            </w:r>
          </w:p>
          <w:p w:rsidR="003049E7" w:rsidRDefault="00045368">
            <w:pPr>
              <w:tabs>
                <w:tab w:val="left" w:pos="331"/>
              </w:tabs>
              <w:jc w:val="both"/>
              <w:rPr>
                <w:color w:val="000000" w:themeColor="text1"/>
                <w:lang w:val="ru-RU"/>
              </w:rPr>
            </w:pPr>
            <w:r>
              <w:rPr>
                <w:rFonts w:eastAsia="Calibri" w:cs="Times New Roman"/>
                <w:color w:val="000000" w:themeColor="text1"/>
                <w:lang w:val="ru-RU" w:eastAsia="ar-SA"/>
              </w:rPr>
              <w:t>норм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>ах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 xml:space="preserve"> законодательства Российской Федерации, устанавливающи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>х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 xml:space="preserve"> ответственность за участие и содействие террористической деятельности,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способах сообщения органам власти, уполномоченным рассматривать сообщения о преступлениях, сведений об известных фактах подготовки либо совершения преступлений террористической направленности и лицах, к ним причастных, 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на площадках 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>консультационных пунктов адаптации мигрантов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 xml:space="preserve"> муниципальных образований автономного 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lastRenderedPageBreak/>
              <w:t xml:space="preserve">округа, автономной </w:t>
            </w:r>
            <w:proofErr w:type="spellStart"/>
            <w:r>
              <w:rPr>
                <w:rFonts w:eastAsia="Calibri" w:cs="Times New Roman"/>
                <w:color w:val="000000" w:themeColor="text1"/>
                <w:lang w:val="ru-RU"/>
              </w:rPr>
              <w:t>некомерческой</w:t>
            </w:r>
            <w:proofErr w:type="spellEnd"/>
            <w:r>
              <w:rPr>
                <w:rFonts w:eastAsia="Calibri" w:cs="Times New Roman"/>
                <w:color w:val="000000" w:themeColor="text1"/>
                <w:lang w:val="ru-RU"/>
              </w:rPr>
              <w:t xml:space="preserve"> организации «Центр социальной и культурной адаптации и интеграции иностранных граждан» (г. Сургут), Дома дружбы народов (гг. Ханты-Мансийск, Сургут)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Департамент труда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и занятости населения автономного </w:t>
            </w:r>
            <w:proofErr w:type="gramStart"/>
            <w:r>
              <w:rPr>
                <w:rFonts w:cs="Times New Roman"/>
                <w:bCs/>
                <w:color w:val="000000" w:themeColor="text1"/>
                <w:lang w:val="ru-RU"/>
              </w:rPr>
              <w:t>округа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(</w:t>
            </w:r>
            <w:proofErr w:type="gram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далее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  <w:lang w:val="ru-RU"/>
              </w:rPr>
              <w:t>Дептруда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и занятости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),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автономного округа 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проведение не менее 250 мероприятий с указанной категорией лиц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2.3.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Разъяснение иностранным гражданам, прибывшим в Российскую Федерацию для обучения</w:t>
            </w:r>
            <w:r>
              <w:rPr>
                <w:rStyle w:val="aff9"/>
                <w:rFonts w:cs="Times New Roman"/>
                <w:color w:val="000000" w:themeColor="text1"/>
                <w:vertAlign w:val="baseline"/>
                <w:lang w:val="ru-RU"/>
              </w:rPr>
              <w:t>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традиционных российских духовно-нравственных ценностей, 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>норм законодательства Российской Федерации, устанавливающи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>х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 xml:space="preserve"> ответственность 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br/>
              <w:t>за участие и содействие террористической деятельности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>, разжигание социальной, национальной и религиозной розни, а также о правилах поведения в российском обществе</w:t>
            </w:r>
          </w:p>
          <w:p w:rsidR="003049E7" w:rsidRDefault="003049E7">
            <w:pPr>
              <w:ind w:firstLine="325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и науки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 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«НВГУ»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проведение не менее 700 мероприятий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2.4.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Формирование антитеррористического мировоззрения у детей трудовых мигрантов, привитие им традиционных российских духовно-нравственных ценностей, адаптация в школьных коллективах, а также профилактический охват во внеурочное время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Cs/>
                <w:color w:val="000000" w:themeColor="text1"/>
                <w:lang w:val="ru-RU"/>
              </w:rPr>
              <w:t>не  менее</w:t>
            </w:r>
            <w:proofErr w:type="gram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90 % указанной категории лиц охвачены психолого-педагогическим сопровождением  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2.5.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Формирование антитеррористического мировоззрения у школьников и студентов, прибывающих из новых регионов Российской Федерации, их интеграция в учебные коллективы, привлечение к деятельности волонтерских движений, молодежных объединений (в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т.ч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. «Движение первых», «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Юнармия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»), студенческих структур (студенческие советы), в том числе культурно-досуговой направленности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и внешних связей Югры, </w:t>
            </w: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«НВГУ»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участие в мероприятиях не менее 70 % от общего количества указанной категории лиц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2.6.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Привлечение жителей новых субъектов Российской Федерации, прибывших в автономный округ,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к волонтерской и иной социально полезной деятельности, в том числе антитеррористической направленности, способствующей привитию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им традиционных российских духовно-нравственных ценностей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Управление МВД России по автономному округу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участие в мероприятиях не менее 40 % от общего количества указанной категории лиц</w:t>
            </w:r>
          </w:p>
          <w:p w:rsidR="003049E7" w:rsidRDefault="003049E7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2024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2025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2026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781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ind w:firstLine="709"/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2.7. Формирование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</w:t>
            </w:r>
          </w:p>
        </w:tc>
      </w:tr>
      <w:tr w:rsidR="003049E7">
        <w:trPr>
          <w:trHeight w:val="1350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2.7.1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Интеграция в российское общество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Пакистана, оказание им социальной, психологической и правовой помощи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и внешних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МВД России по автономному округу (по согласованию), 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оказана психологическая, правовая помощь, разъяснены 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>норм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>ы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 xml:space="preserve"> законодательства Российской Федерации, устанавливающи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>е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t xml:space="preserve"> ответственность </w:t>
            </w:r>
            <w:r>
              <w:rPr>
                <w:rFonts w:eastAsia="Calibri" w:cs="Times New Roman"/>
                <w:color w:val="000000" w:themeColor="text1"/>
                <w:lang w:val="ru-RU" w:eastAsia="ar-SA"/>
              </w:rPr>
              <w:br/>
              <w:t>за участие и содействие террористической деятельности</w:t>
            </w:r>
            <w:r>
              <w:rPr>
                <w:rFonts w:eastAsia="Calibri" w:cs="Times New Roman"/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 xml:space="preserve"> не менее 100 % от общего количества </w:t>
            </w:r>
            <w:r>
              <w:rPr>
                <w:rFonts w:cs="Times New Roman"/>
                <w:color w:val="000000" w:themeColor="text1"/>
                <w:lang w:val="ru-RU"/>
              </w:rPr>
              <w:t>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</w:t>
            </w:r>
            <w:r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  <w:tr w:rsidR="003049E7" w:rsidRPr="005420EB">
        <w:trPr>
          <w:trHeight w:val="42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2.7.2.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Формирование антитеррористического мировоззрения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Республики, Республики Ирак и Пакистана, привлечение их к волонтерской, военно-патриотической и иной социально полезной работе, общественно-политическим, воспитательным, просветительским, культурным, досуговым и спортивным мероприятиям, в ходе которой разъяснять преступную сущность террористических и иных радикальных организаций и ответственность за участие в их деятельности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highlight w:val="white"/>
                <w:lang w:val="ru-RU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  <w:lang w:val="ru-RU"/>
              </w:rPr>
              <w:t>Дептруда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  <w:lang w:val="ru-RU"/>
              </w:rPr>
              <w:t xml:space="preserve"> и занятости Югры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Депсоцразвития</w:t>
            </w:r>
            <w:proofErr w:type="spellEnd"/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 xml:space="preserve"> Югры</w:t>
            </w:r>
            <w:r>
              <w:rPr>
                <w:rFonts w:cs="Times New Roman"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и науки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 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МВД России по автономному округу (по согласованию), 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/>
          </w:tcPr>
          <w:p w:rsidR="003049E7" w:rsidRDefault="003049E7"/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1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2.8.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Формирование антитеррористического мировоззрения у молодежи, состоящей на различных видах учета, привлечение к волонтерской, военно-патриотической и иной социально-полезной активности, в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т.ч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. антитеррористической направленности, участие в общественно-политических, воспитательных, просветительских, культурных, досуговых и спортивных мероприятиях, в ходе которых разъяснять преступную сущность террористических и иных радикальных организаций и ответственность за участие в их деятельности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 Югры,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МВД России по автономному округу (по согласованию),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проведение не менее 50 мероприятий</w:t>
            </w:r>
            <w:r>
              <w:rPr>
                <w:color w:val="000000" w:themeColor="text1"/>
                <w:lang w:val="ru-RU"/>
              </w:rPr>
              <w:t xml:space="preserve"> с участием представителей правоохранительных органов, религиозных деятелей, представителей общественных организаций, психологов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>
        <w:trPr>
          <w:trHeight w:val="466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3. </w:t>
            </w:r>
            <w:r>
              <w:rPr>
                <w:rFonts w:cs="Times New Roman"/>
                <w:color w:val="000000" w:themeColor="text1"/>
                <w:lang w:val="ru-RU"/>
              </w:rPr>
              <w:t>М</w:t>
            </w:r>
            <w:proofErr w:type="spellStart"/>
            <w:r>
              <w:rPr>
                <w:rFonts w:cs="Times New Roman"/>
                <w:color w:val="000000" w:themeColor="text1"/>
              </w:rPr>
              <w:t>еры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индивидуальной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профилактики</w:t>
            </w:r>
            <w:proofErr w:type="spellEnd"/>
          </w:p>
        </w:tc>
      </w:tr>
      <w:tr w:rsidR="003049E7" w:rsidRPr="005420EB"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3.1. Создание условий для осознанного (деятельного) отказа от участия в террористической деятельности лиц, осужденных за совершение преступлений террористической направленности </w:t>
            </w:r>
          </w:p>
        </w:tc>
      </w:tr>
      <w:tr w:rsidR="003049E7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3.1.1.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мероприятий по формированию антитеррористического мировоззрения среди лиц, осужденных за совершение преступлений террористической направленности 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ФСИН России по автономному округу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участие в мероприятиях не менее 95 % лиц, осужденных за совершение преступлений террористической направленности </w:t>
            </w:r>
          </w:p>
          <w:p w:rsidR="003049E7" w:rsidRDefault="003049E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3.1.2.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Привлечение психологов, членов семей, представителей общественных и религиозных организаций к проведению с лицами, осужденными за совершение преступлений террористической направленности, информационно-просветительских и воспитательных мероприятий по разъяснению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 деятельности террористических организаций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инициатив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ФСИН России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по автономному округу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проведение не менее 40 мероприятий</w:t>
            </w:r>
            <w:r>
              <w:rPr>
                <w:color w:val="000000" w:themeColor="text1"/>
                <w:lang w:val="ru-RU"/>
              </w:rPr>
              <w:t xml:space="preserve"> с 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лицами, осужденными за совершение преступлений террористической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направленности </w:t>
            </w:r>
          </w:p>
          <w:p w:rsidR="003049E7" w:rsidRDefault="003049E7">
            <w:pPr>
              <w:rPr>
                <w:color w:val="000000" w:themeColor="text1"/>
                <w:lang w:val="ru-RU"/>
              </w:rPr>
            </w:pPr>
          </w:p>
          <w:p w:rsidR="003049E7" w:rsidRDefault="003049E7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683" w:type="dxa"/>
            <w:vMerge/>
          </w:tcPr>
          <w:p w:rsidR="003049E7" w:rsidRDefault="003049E7">
            <w:pPr>
              <w:rPr>
                <w:lang w:val="ru-RU"/>
              </w:rPr>
            </w:pPr>
          </w:p>
        </w:tc>
      </w:tr>
      <w:tr w:rsidR="003049E7" w:rsidRPr="005420EB">
        <w:trPr>
          <w:trHeight w:val="580"/>
        </w:trPr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3.2. Недопущение повторного совершения преступлений террористической направленности лицами, отбывшими наказание за участие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в террористической деятельности (в том числе в соответствии с решениями Комиссии автономного округа </w:t>
            </w:r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по оказанию содействия в адаптации</w:t>
            </w:r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br/>
              <w:t xml:space="preserve"> к мирной жизни лицам, р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ешившим прекратить террористическую и экстремистскую деятельность) </w:t>
            </w:r>
          </w:p>
        </w:tc>
      </w:tr>
      <w:tr w:rsidR="003049E7">
        <w:trPr>
          <w:trHeight w:val="868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3.2.1.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Оказание социальной поддержки лицам, отбывшим наказание за участие в террористической деятельности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Депсоцразвития</w:t>
            </w:r>
            <w:proofErr w:type="spellEnd"/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 xml:space="preserve"> Югры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недопущение </w:t>
            </w:r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 xml:space="preserve">рецидива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 лиц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, отбывших наказание за участие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в террористической деятельности,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формирование антитеррористического сознания</w:t>
            </w: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2024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2025 года; 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  <w:tr w:rsidR="003049E7">
        <w:trPr>
          <w:trHeight w:val="42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3.2.2.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Проведение мероприятий информационно-разъяснительного характера с лицами, отбывшими наказание за участие в террористической деятельности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Дептруда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занятости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Депсоцразвития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 и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 науки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ФСИН России по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автономному округу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 (по согласованию),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/>
          </w:tcPr>
          <w:p w:rsidR="003049E7" w:rsidRDefault="003049E7"/>
        </w:tc>
        <w:tc>
          <w:tcPr>
            <w:tcW w:w="1683" w:type="dxa"/>
            <w:vMerge/>
          </w:tcPr>
          <w:p w:rsidR="003049E7" w:rsidRDefault="003049E7"/>
        </w:tc>
      </w:tr>
      <w:tr w:rsidR="003049E7">
        <w:trPr>
          <w:trHeight w:val="284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3.2.3.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Ресоциализация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реинтеграция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лиц, отбывших наказание за участие в террористической деятельности, в общество на основе их привлечения к профессиональной, общественной, волонтерской и иной социально-полезной деятельности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Дептруда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занятости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Депсоцразвития</w:t>
            </w:r>
            <w:proofErr w:type="spellEnd"/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highlight w:val="green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 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ФСИН России по автономному округу (по согласованию),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органы местного самоуправления муниципальных образований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/>
          </w:tcPr>
          <w:p w:rsidR="003049E7" w:rsidRDefault="003049E7"/>
        </w:tc>
        <w:tc>
          <w:tcPr>
            <w:tcW w:w="1683" w:type="dxa"/>
            <w:vMerge/>
          </w:tcPr>
          <w:p w:rsidR="003049E7" w:rsidRDefault="003049E7"/>
        </w:tc>
      </w:tr>
      <w:tr w:rsidR="003049E7" w:rsidRPr="005420EB">
        <w:trPr>
          <w:trHeight w:val="557"/>
        </w:trPr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3.3.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Дерадикализация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лиц, отбывающих наказание за совершение преступлений террористической направленности, в том числе не связанное с лишением свободы</w:t>
            </w:r>
          </w:p>
        </w:tc>
      </w:tr>
      <w:tr w:rsidR="003049E7" w:rsidRPr="005420EB">
        <w:trPr>
          <w:trHeight w:val="709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3.3.1.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с лицами, отбывающими наказание за совершение преступлений террористической направленности, в том числе не связанное с лишением свободы, индивидуальных профилактических мероприятий, нацеленных на разъяснение преступной и античеловеческой сущности терроризма с привлечением психологов, представителей религиозных и общественных организаций 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Управление ФСИН России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Управление МВД России по автономному округу 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участие в мероприятиях не менее 95 </w:t>
            </w:r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%  лиц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, отбывающих наказание за совершение преступлений террористической направленности, в том числе не связанное с лишением свободы 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1397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3.3.2.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Привлечение деятельно раскаявшихся и отказавшихся от участия в террористической деятельности лиц к проведению профилактической работы, включая создание антитеррористического контента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Управление ФСИН России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Управление МВД России по автономному округу 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недопущение рецидива у лиц, отбывших наказание за участие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в террористической деятельности, формирование антитеррористического сознания</w:t>
            </w:r>
          </w:p>
        </w:tc>
        <w:tc>
          <w:tcPr>
            <w:tcW w:w="1683" w:type="dxa"/>
            <w:vMerge/>
          </w:tcPr>
          <w:p w:rsidR="003049E7" w:rsidRDefault="003049E7">
            <w:pPr>
              <w:rPr>
                <w:lang w:val="ru-RU"/>
              </w:rPr>
            </w:pPr>
          </w:p>
        </w:tc>
      </w:tr>
      <w:tr w:rsidR="003049E7" w:rsidRPr="005420EB">
        <w:trPr>
          <w:trHeight w:val="588"/>
        </w:trPr>
        <w:tc>
          <w:tcPr>
            <w:tcW w:w="15334" w:type="dxa"/>
            <w:gridSpan w:val="6"/>
          </w:tcPr>
          <w:p w:rsidR="003049E7" w:rsidRDefault="00045368">
            <w:pPr>
              <w:ind w:firstLine="325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3.4. Определение лиц, требующих профилактического внимания (прежде всего подверженных субкультурам массовых убийств), устранение предпосылок к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радикализации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обучающихся и студентов и их последующему вовлечению в террористическую деятельность</w:t>
            </w:r>
          </w:p>
        </w:tc>
      </w:tr>
      <w:tr w:rsidR="003049E7">
        <w:trPr>
          <w:trHeight w:val="1233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3.4.1.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Выявление признаков подверженности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радикализации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обучающихся и студентов, в том числе </w:t>
            </w:r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несовершеннолетних п</w:t>
            </w: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олучателей социальных услуг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, деструктивным идеологиям, а также склонности к насильственному (агрессивному) и суицидальному поведению. 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Проведение психодиагностики обучающихся и студентов для определения лиц, склонных к суицидальному поведению, совершению насильственных действий или разделяющих деструктивную идеологию, испытывающих социально-бытовые проблемы и трудности в социализации в учебном коллективе (далее – лица, подверженные деструктивной идеологии), освоении учебных программ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bCs/>
                <w:color w:val="000000" w:themeColor="text1"/>
                <w:lang w:val="ru-RU"/>
              </w:rPr>
              <w:t>Депсоцразвития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«НВГУ»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br/>
              <w:t xml:space="preserve">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не менее 95 % от общего количества указанной категории лиц прошли психологическую диагностику 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до 1 декабря 2024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  <w:tr w:rsidR="003049E7" w:rsidRPr="005420EB">
        <w:trPr>
          <w:trHeight w:val="851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3.4.2.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Психолого-педагогическое сопровождение лиц, подверженных деструктивной идеологии, на основе результатов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с привлечением кураторов из числа педагогического состава и студентов-наставников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br/>
              <w:t>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«НВГУ»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br/>
              <w:t xml:space="preserve">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не менее 95 % лиц, подверженных деструктивной идеологии, охвачены психолого-педагогическим сопровождением</w:t>
            </w:r>
          </w:p>
        </w:tc>
        <w:tc>
          <w:tcPr>
            <w:tcW w:w="1683" w:type="dxa"/>
            <w:vMerge/>
          </w:tcPr>
          <w:p w:rsidR="003049E7" w:rsidRDefault="003049E7">
            <w:pPr>
              <w:rPr>
                <w:lang w:val="ru-RU"/>
              </w:rPr>
            </w:pPr>
          </w:p>
        </w:tc>
      </w:tr>
      <w:tr w:rsidR="003049E7" w:rsidRPr="005420EB">
        <w:trPr>
          <w:trHeight w:val="1233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3.4.3.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Выявление деструктивных проявлений на страницах в социальных сетях и мессенджерах лицами, подверженными деструктивной идеологии, в том числе с использованием ресурсов Центра информационной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безопасности и психологической помощи молодежи автономного округа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устранение предпосылок к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радикализации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обучающихся и студентов и их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последующему вовлечению в террористическую деятельность</w:t>
            </w:r>
          </w:p>
        </w:tc>
        <w:tc>
          <w:tcPr>
            <w:tcW w:w="1683" w:type="dxa"/>
            <w:vMerge/>
          </w:tcPr>
          <w:p w:rsidR="003049E7" w:rsidRDefault="003049E7">
            <w:pPr>
              <w:rPr>
                <w:lang w:val="ru-RU"/>
              </w:rPr>
            </w:pPr>
          </w:p>
        </w:tc>
      </w:tr>
      <w:tr w:rsidR="003049E7" w:rsidRPr="005420EB">
        <w:trPr>
          <w:trHeight w:val="284"/>
        </w:trPr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3.5.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Индивидуальные профилактические мероприятия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 в отношении подростков и детей, в том числе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с признаками травмированной психики, находившихся под влиянием украинских националистических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и неонацистских структур, а также проявляющих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Департамент здравоохранения автономного округа,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автономного округа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C00000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не менее 95 % лиц, подверженных деструктивной идеологии, охвачены индивидуальными профилактическими мероприятиями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3.6.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Доведение до лиц, получивших религиозное образование за рубежом и имеющих намерения заниматься религиозной деятельностью в автономном округе, положения законодательства Российской Федерации, устанавливающие ответственность за участие и содействие террористической деятельности, несообщение о преступлении, а также содержание традиционных российских духовно-нравственных ценностей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 автономного округа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участие в мероприятиях не менее 100 % лиц, получивших религиозное образование за рубежом и имеющих намерения заниматься религиозной деятельностью в автономном округе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2028 года</w:t>
            </w:r>
          </w:p>
        </w:tc>
      </w:tr>
      <w:tr w:rsidR="003049E7" w:rsidRPr="005420EB">
        <w:trPr>
          <w:trHeight w:val="443"/>
        </w:trPr>
        <w:tc>
          <w:tcPr>
            <w:tcW w:w="15334" w:type="dxa"/>
            <w:gridSpan w:val="6"/>
            <w:vMerge w:val="restart"/>
          </w:tcPr>
          <w:p w:rsidR="003049E7" w:rsidRDefault="00045368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4. Меры информационно-пропагандистского (разъяснительного) характера, защиты информационного пространства от идеологии терроризма</w:t>
            </w:r>
          </w:p>
        </w:tc>
      </w:tr>
      <w:tr w:rsidR="003049E7" w:rsidRPr="005420EB">
        <w:trPr>
          <w:trHeight w:val="443"/>
        </w:trPr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4.1. П</w:t>
            </w:r>
            <w:r>
              <w:rPr>
                <w:rFonts w:cs="Times New Roman"/>
                <w:color w:val="000000" w:themeColor="text1"/>
                <w:lang w:val="ru-RU"/>
              </w:rPr>
              <w:t>овышение эффективности информационно-пропагандистской деятельности в части привития жителям автономного округа стойкого неприятия идеологии терроризма</w:t>
            </w:r>
          </w:p>
        </w:tc>
      </w:tr>
      <w:tr w:rsidR="003049E7">
        <w:trPr>
          <w:trHeight w:val="567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4.1.1.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Размещение в средствах массовой информации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и информационно-телекоммуникационной сети Интернет: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информационных материалов, освещающих организацию и проведение мероприятий, указанных в строках 1.1.1, 1.3.1- 1.3.3.1, 1.5.2 Плана;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  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Департамент внутренней политики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 (далее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Военный комиссариат автономного округа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ФСИН России по автономному округу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(по согласованию),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highlight w:val="white"/>
                <w:lang w:val="ru-RU"/>
              </w:rPr>
              <w:t>ФГБОУ ВО «ЮГУ»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согласованию),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«НВГУ»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br/>
              <w:t xml:space="preserve">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widowControl/>
              <w:pBdr>
                <w:bottom w:val="single" w:sz="4" w:space="9" w:color="FFFFFF"/>
              </w:pBd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szCs w:val="28"/>
                <w:lang w:val="ru-RU"/>
              </w:rPr>
              <w:lastRenderedPageBreak/>
              <w:t xml:space="preserve">размещение </w:t>
            </w:r>
          </w:p>
          <w:p w:rsidR="003049E7" w:rsidRDefault="00045368">
            <w:pPr>
              <w:widowControl/>
              <w:pBdr>
                <w:bottom w:val="single" w:sz="4" w:space="9" w:color="FFFFFF"/>
              </w:pBd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szCs w:val="28"/>
                <w:lang w:val="ru-RU"/>
              </w:rPr>
              <w:t>не менее 1700 информационных материалов антитеррористического содержания;</w:t>
            </w:r>
          </w:p>
          <w:p w:rsidR="003049E7" w:rsidRDefault="00045368">
            <w:pPr>
              <w:widowControl/>
              <w:pBdr>
                <w:bottom w:val="single" w:sz="4" w:space="9" w:color="FFFFFF"/>
              </w:pBdr>
              <w:jc w:val="both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szCs w:val="28"/>
                <w:lang w:val="ru-RU"/>
              </w:rPr>
              <w:t>не менее 500 информационных материалов антитеррористической направленности о деятельности исполнительных органов автономного округа и органов местного самоуправления;</w:t>
            </w:r>
          </w:p>
          <w:p w:rsidR="003049E7" w:rsidRDefault="00045368">
            <w:pPr>
              <w:widowControl/>
              <w:pBdr>
                <w:bottom w:val="single" w:sz="4" w:space="9" w:color="FFFFFF"/>
              </w:pBdr>
              <w:jc w:val="both"/>
              <w:rPr>
                <w:rFonts w:cs="Times New Roman"/>
                <w:i/>
                <w:color w:val="000000" w:themeColor="text1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Cs w:val="28"/>
                <w:lang w:val="ru-RU"/>
              </w:rPr>
              <w:t>не менее 100 информационных материалов о деятельности АТК автономного округа и АТК муниципальных образований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jc w:val="center"/>
              <w:rPr>
                <w:rFonts w:cs="Times New Roman"/>
                <w:bCs/>
                <w:color w:val="000000" w:themeColor="text1"/>
              </w:rPr>
            </w:pPr>
          </w:p>
        </w:tc>
      </w:tr>
      <w:tr w:rsidR="003049E7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4.1.2.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tabs>
                <w:tab w:val="left" w:pos="4390"/>
              </w:tabs>
              <w:jc w:val="both"/>
              <w:rPr>
                <w:rStyle w:val="afff0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Содействие</w:t>
            </w:r>
            <w:r>
              <w:rPr>
                <w:color w:val="000000" w:themeColor="text1"/>
                <w:lang w:val="ru-RU" w:eastAsia="ru-RU"/>
              </w:rPr>
              <w:t xml:space="preserve"> функционированию Единой системы противодействия распространению недостоверной информации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 w:eastAsia="ru-RU"/>
              </w:rPr>
              <w:t xml:space="preserve">в информационно-телекоммуникационной сети </w:t>
            </w:r>
            <w:proofErr w:type="gramStart"/>
            <w:r>
              <w:rPr>
                <w:color w:val="000000" w:themeColor="text1"/>
                <w:lang w:val="ru-RU" w:eastAsia="ru-RU"/>
              </w:rPr>
              <w:t>Интернет</w:t>
            </w:r>
            <w:r>
              <w:rPr>
                <w:rStyle w:val="afff0"/>
                <w:color w:val="000000" w:themeColor="text1"/>
                <w:lang w:val="ru-RU"/>
              </w:rPr>
              <w:t>,</w:t>
            </w:r>
            <w:r>
              <w:rPr>
                <w:rFonts w:cs="Times New Roman"/>
                <w:color w:val="000000" w:themeColor="text1"/>
                <w:lang w:val="ru-RU"/>
              </w:rPr>
              <w:t>,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 в том числе доведение до населения автономного округа:</w:t>
            </w:r>
          </w:p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объективной информации о складывающейся общественно-политической ситуации в автономном округе и Российской Федерации в целом;</w:t>
            </w:r>
          </w:p>
          <w:p w:rsidR="003049E7" w:rsidRDefault="0004536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</w:t>
            </w:r>
            <w:r>
              <w:rPr>
                <w:rFonts w:cs="Times New Roman"/>
                <w:color w:val="000000" w:themeColor="text1"/>
                <w:lang w:val="ru-RU"/>
              </w:rPr>
              <w:t>международных террористических организаций</w:t>
            </w:r>
            <w:r>
              <w:rPr>
                <w:color w:val="000000" w:themeColor="text1"/>
                <w:lang w:val="ru-RU"/>
              </w:rPr>
              <w:t xml:space="preserve">, украинских специальных служб, националистических и неонацистских организаций, западных пропагандистских центров </w:t>
            </w:r>
            <w:r>
              <w:rPr>
                <w:color w:val="000000" w:themeColor="text1"/>
                <w:lang w:val="ru-RU" w:eastAsia="ru-RU"/>
              </w:rPr>
              <w:t>киевского режима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highlight w:val="yellow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оперативное реагирование на попытки психологического воздействия на население автономного округа со стороны международных террористических организаций, украинских специальных служб, националистических и неонацистских организаций, западных пропагандистских центров</w:t>
            </w:r>
          </w:p>
          <w:p w:rsidR="003049E7" w:rsidRDefault="003049E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  <w:p w:rsidR="003049E7" w:rsidRDefault="003049E7">
            <w:pPr>
              <w:jc w:val="center"/>
              <w:rPr>
                <w:color w:val="000000" w:themeColor="text1"/>
              </w:rPr>
            </w:pP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4.1.3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Создание и обеспечение функционирования электронного каталога антитеррористических материалов (текстовых, графических, аудио и видео) с предоставлением к нему свободного доступа прежде всего для использования при проведении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общепрофилактических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адресных, индивидуальных и информационно-пропагандистских мероприятий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highlight w:val="yellow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(по согласованию) 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highlight w:val="yellow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функционирование электронного каталога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lastRenderedPageBreak/>
              <w:t>4.2.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Создание и распространение студенческими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медиа-центрами (культурными, радио, театральными студиями,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Кибердружинами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др.) антитеррористического контента, в том числе с использованием страниц в социальных сетях и мессенджеров образовательных организаций среднего профессионального образования и высшего образования (с привлечением обучающихся) 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согласованию),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«НВГУ»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создание указанной категорией лиц не менее 15 информационных материалов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4.3.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Оказание в условиях государственной (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грантовой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) поддержки проектов создания материалов, нацеленных на формирование у жителей автономного округа антитеррористического мировоззрения (теле- и радиопередач, игровых и неигровых фильмов, театральных постановок, выставок, буклетов, книжных изданий), распространяемых по наиболее популярным у населения, прежде всего молодежи, информационным каналам (с привлечением региональных и местных средств массовой информации, социально ориентированных некоммерческих организаций, религиозных и общественных организаций, продюсерских центров, творческих объединений и киностудий, администраторов популярных каналов в социальных сетях и мессенджеров (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блогеров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))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                    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Управление МВД России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Служба по автономному округу Регионального управления Федеральной службы безопасности Российской Федерации по Тюменской области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(</w:t>
            </w:r>
            <w:proofErr w:type="gramStart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далее 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proofErr w:type="gram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bCs/>
                <w:color w:val="000000" w:themeColor="text1"/>
                <w:lang w:val="ru-RU"/>
              </w:rPr>
              <w:t>Служба по ХМАО РУФСБ России по Тюменской области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)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совершенствование механизмов доведения информации антитеррористической направленности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4.4.</w:t>
            </w:r>
          </w:p>
        </w:tc>
        <w:tc>
          <w:tcPr>
            <w:tcW w:w="5939" w:type="dxa"/>
            <w:shd w:val="clear" w:color="FFFFFF" w:fill="FFFFFF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 w:eastAsia="ru-RU"/>
              </w:rPr>
              <w:t xml:space="preserve">Функционирование постоянно действующих выставочных экспозиций, посвященных землякам, которые проявили мужество и героизм, </w:t>
            </w:r>
            <w:r>
              <w:rPr>
                <w:color w:val="000000" w:themeColor="text1"/>
                <w:lang w:val="ru-RU" w:eastAsia="ru-RU"/>
              </w:rPr>
              <w:br/>
              <w:t>и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  <w:tc>
          <w:tcPr>
            <w:tcW w:w="3777" w:type="dxa"/>
            <w:gridSpan w:val="2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Управление МВД России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Служба по ХМАО РУФСБ России по Тюменской области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(по согласованию),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Управление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shd w:val="clear" w:color="FFFFFF" w:fill="FFFFFF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создание дополнительных условий по формированию у жителей региона антитеррористического мировоззрения</w:t>
            </w:r>
          </w:p>
        </w:tc>
        <w:tc>
          <w:tcPr>
            <w:tcW w:w="1683" w:type="dxa"/>
            <w:shd w:val="clear" w:color="FFFFFF" w:fill="FFFFFF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4.5.</w:t>
            </w:r>
          </w:p>
        </w:tc>
        <w:tc>
          <w:tcPr>
            <w:tcW w:w="5939" w:type="dxa"/>
            <w:vMerge w:val="restart"/>
            <w:shd w:val="clear" w:color="FFFFFF" w:fill="FFFFFF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 w:eastAsia="ru-RU"/>
              </w:rPr>
              <w:t>Производство и распространени</w:t>
            </w:r>
            <w:r>
              <w:rPr>
                <w:color w:val="000000" w:themeColor="text1"/>
                <w:lang w:val="ru-RU"/>
              </w:rPr>
              <w:t>е</w:t>
            </w:r>
            <w:r>
              <w:rPr>
                <w:color w:val="000000" w:themeColor="text1"/>
                <w:lang w:val="ru-RU" w:eastAsia="ru-RU"/>
              </w:rPr>
              <w:t xml:space="preserve"> антитеррористических материалов (текстовых, графических, аудио и видео, в том числе в форме социальной рекламы)</w:t>
            </w:r>
            <w:r>
              <w:rPr>
                <w:color w:val="000000" w:themeColor="text1"/>
                <w:lang w:val="ru-RU"/>
              </w:rPr>
              <w:t xml:space="preserve"> о</w:t>
            </w:r>
            <w:r>
              <w:rPr>
                <w:color w:val="000000" w:themeColor="text1"/>
                <w:lang w:val="ru-RU" w:eastAsia="ru-RU"/>
              </w:rPr>
              <w:t xml:space="preserve"> норм</w:t>
            </w:r>
            <w:r>
              <w:rPr>
                <w:color w:val="000000" w:themeColor="text1"/>
                <w:lang w:val="ru-RU"/>
              </w:rPr>
              <w:t>ах</w:t>
            </w:r>
            <w:r>
              <w:rPr>
                <w:color w:val="000000" w:themeColor="text1"/>
                <w:lang w:val="ru-RU" w:eastAsia="ru-RU"/>
              </w:rPr>
              <w:t xml:space="preserve"> законодательства, устанавливающих уголовную ответственность за участие и содействие террористическим организациям, </w:t>
            </w:r>
            <w:r>
              <w:rPr>
                <w:color w:val="000000" w:themeColor="text1"/>
                <w:lang w:val="ru-RU" w:eastAsia="ru-RU"/>
              </w:rPr>
              <w:lastRenderedPageBreak/>
              <w:t xml:space="preserve">прежде всего за несообщение о преступлении террористической направленности, через региональные и местные </w:t>
            </w:r>
            <w:r>
              <w:rPr>
                <w:color w:val="000000" w:themeColor="text1"/>
                <w:lang w:val="ru-RU"/>
              </w:rPr>
              <w:t>средства массовой информации</w:t>
            </w:r>
            <w:r>
              <w:rPr>
                <w:color w:val="000000" w:themeColor="text1"/>
                <w:lang w:val="ru-RU" w:eastAsia="ru-RU"/>
              </w:rPr>
              <w:t xml:space="preserve"> и популярные каналы в социальных сетях и мессенджерах (</w:t>
            </w:r>
            <w:proofErr w:type="spellStart"/>
            <w:r>
              <w:rPr>
                <w:color w:val="000000" w:themeColor="text1"/>
                <w:lang w:val="ru-RU" w:eastAsia="ru-RU"/>
              </w:rPr>
              <w:t>блогеров</w:t>
            </w:r>
            <w:proofErr w:type="spellEnd"/>
            <w:r>
              <w:rPr>
                <w:color w:val="000000" w:themeColor="text1"/>
                <w:lang w:val="ru-RU" w:eastAsia="ru-RU"/>
              </w:rPr>
              <w:t>)</w:t>
            </w:r>
          </w:p>
        </w:tc>
        <w:tc>
          <w:tcPr>
            <w:tcW w:w="3777" w:type="dxa"/>
            <w:gridSpan w:val="2"/>
            <w:vMerge w:val="restart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Управление МВД России по автономному округу (по согласованию),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Служба по ХМАО РУФСБ России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по Тюменской области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создание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не менее 30 информационных материалов по данной тематике</w:t>
            </w:r>
          </w:p>
        </w:tc>
        <w:tc>
          <w:tcPr>
            <w:tcW w:w="1683" w:type="dxa"/>
            <w:vMerge w:val="restart"/>
            <w:shd w:val="clear" w:color="FFFFFF" w:fill="FFFFFF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4.6.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Трансляция выступлений лиц, отказавшихся от участия в террористической деятельности, прежде всего отбывших либо отбывающих наказание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за совершение преступлений террористической направленности, в средствах массовой информации, в том числе в информационно-телекоммуникационной сети Интернет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Управление ФСИН России по автономному округу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(по согласованию), </w:t>
            </w:r>
          </w:p>
          <w:p w:rsidR="003049E7" w:rsidRDefault="00045368">
            <w:pPr>
              <w:ind w:firstLine="33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</w:t>
            </w:r>
          </w:p>
          <w:p w:rsidR="003049E7" w:rsidRDefault="00045368">
            <w:pPr>
              <w:ind w:firstLine="33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ind w:firstLine="33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повышение эффективности и востребованности информационно-разъяснительных мероприятий и распространяемых антитеррористических видеоматериалов 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4.7.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 w:eastAsia="ru-RU"/>
              </w:rPr>
              <w:t>Подготовк</w:t>
            </w:r>
            <w:r>
              <w:rPr>
                <w:color w:val="000000" w:themeColor="text1"/>
                <w:lang w:val="ru-RU"/>
              </w:rPr>
              <w:t xml:space="preserve">а </w:t>
            </w:r>
            <w:r>
              <w:rPr>
                <w:color w:val="000000" w:themeColor="text1"/>
                <w:lang w:val="ru-RU" w:eastAsia="ru-RU"/>
              </w:rPr>
              <w:t>и распространение тематических материалов, разъясняющих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 w:eastAsia="ru-RU"/>
              </w:rPr>
              <w:t>несостоятельность доводов и фактов, оправдывающих террористическую деятельность,</w:t>
            </w:r>
            <w:r>
              <w:rPr>
                <w:color w:val="000000" w:themeColor="text1"/>
                <w:lang w:val="ru-RU"/>
              </w:rPr>
              <w:t xml:space="preserve"> совершаемую украинскими </w:t>
            </w:r>
            <w:r>
              <w:rPr>
                <w:color w:val="000000" w:themeColor="text1"/>
                <w:lang w:val="ru-RU"/>
              </w:rPr>
              <w:lastRenderedPageBreak/>
              <w:t>националистами, неонацистами и их пособниками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Управление МВД России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ind w:left="-44" w:right="-8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распространение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не менее 30 материалов данной тематики 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4.8.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Выявление в информационно-телекоммуникационной сети Интернет материалов, имеющих признаки террористической, экстремистской и иной деструктивной направленности (видео, фото, аудио, текстовых), в том числе путем внедрения современных средств мониторинга, совершенствования форм и алгоритмов передачи сведений о страницах, содержащих противоправный контент, в уполномоченные органы</w:t>
            </w:r>
          </w:p>
        </w:tc>
        <w:tc>
          <w:tcPr>
            <w:tcW w:w="3777" w:type="dxa"/>
            <w:gridSpan w:val="2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Департамент информационных технологий и цифрового развития автономного округа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(далее – </w:t>
            </w:r>
            <w:proofErr w:type="spellStart"/>
            <w:r>
              <w:rPr>
                <w:color w:val="000000" w:themeColor="text1"/>
                <w:lang w:val="ru-RU"/>
              </w:rPr>
              <w:t>Депинформтехнологий</w:t>
            </w:r>
            <w:proofErr w:type="spellEnd"/>
            <w:r>
              <w:rPr>
                <w:color w:val="000000" w:themeColor="text1"/>
                <w:lang w:val="ru-RU"/>
              </w:rPr>
              <w:t xml:space="preserve"> Югры)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Liberation Serif" w:cs="Times New Roman"/>
                <w:color w:val="000000" w:themeColor="text1"/>
                <w:lang w:val="ru-RU"/>
              </w:rPr>
              <w:t>повышение качества защиты информационного пространства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276"/>
        </w:trPr>
        <w:tc>
          <w:tcPr>
            <w:tcW w:w="15334" w:type="dxa"/>
            <w:gridSpan w:val="6"/>
            <w:vMerge w:val="restart"/>
            <w:shd w:val="clear" w:color="FFFFFF" w:fill="FFFFFF"/>
          </w:tcPr>
          <w:p w:rsidR="003049E7" w:rsidRDefault="00045368">
            <w:pPr>
              <w:shd w:val="clear" w:color="FFFFFF" w:themeColor="background1" w:fill="FFFFFF" w:themeFill="background1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5. Меры кадрового и методического обеспечения профилактической работы</w:t>
            </w:r>
          </w:p>
        </w:tc>
      </w:tr>
      <w:tr w:rsidR="003049E7" w:rsidRPr="005420EB">
        <w:trPr>
          <w:trHeight w:val="276"/>
        </w:trPr>
        <w:tc>
          <w:tcPr>
            <w:tcW w:w="15334" w:type="dxa"/>
            <w:gridSpan w:val="6"/>
            <w:vMerge w:val="restart"/>
            <w:shd w:val="clear" w:color="FFFFFF" w:fill="FFFFFF"/>
          </w:tcPr>
          <w:p w:rsidR="003049E7" w:rsidRDefault="00045368">
            <w:pPr>
              <w:ind w:firstLine="425"/>
              <w:jc w:val="center"/>
              <w:rPr>
                <w:rFonts w:cs="Times New Roman"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5.1. </w:t>
            </w:r>
            <w:r>
              <w:rPr>
                <w:rFonts w:cs="Times New Roman"/>
                <w:color w:val="000000" w:themeColor="text1"/>
                <w:lang w:val="ru-RU"/>
              </w:rPr>
              <w:t>Повышение профессионального уровня уполномоченных должностных лиц, ответственных за решение задач по противодействию идеологии терроризма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5.1.1.</w:t>
            </w:r>
          </w:p>
        </w:tc>
        <w:tc>
          <w:tcPr>
            <w:tcW w:w="5939" w:type="dxa"/>
            <w:vMerge w:val="restart"/>
            <w:shd w:val="clear" w:color="FFFFFF" w:fill="FFFFFF"/>
          </w:tcPr>
          <w:p w:rsidR="003049E7" w:rsidRDefault="0004536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Повышение профессионального уровня уполномоченных должностных лиц автономного округа, ответственных за решение задач по противодействию идеологии терроризма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Департамент государственной гражданской службы, кадровой политики и профилактики коррупции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автономного округа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(далее </w:t>
            </w:r>
            <w:r>
              <w:rPr>
                <w:rFonts w:cs="Times New Roman"/>
                <w:color w:val="000000" w:themeColor="text1"/>
                <w:lang w:val="ru-RU"/>
              </w:rPr>
              <w:t>–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lang w:val="ru-RU"/>
              </w:rPr>
              <w:t>Депгосслужбы</w:t>
            </w:r>
            <w:proofErr w:type="spellEnd"/>
            <w:r>
              <w:rPr>
                <w:bCs/>
                <w:color w:val="000000" w:themeColor="text1"/>
                <w:lang w:val="ru-RU"/>
              </w:rPr>
              <w:t xml:space="preserve"> Югр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ы),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Координационный центр при образовательной организации </w:t>
            </w:r>
            <w:proofErr w:type="spellStart"/>
            <w:r>
              <w:rPr>
                <w:color w:val="000000" w:themeColor="text1"/>
                <w:lang w:val="ru-RU"/>
              </w:rPr>
              <w:t>Минобрнауки</w:t>
            </w:r>
            <w:proofErr w:type="spellEnd"/>
            <w:r>
              <w:rPr>
                <w:color w:val="000000" w:themeColor="text1"/>
                <w:lang w:val="ru-RU"/>
              </w:rPr>
              <w:t xml:space="preserve"> России</w:t>
            </w:r>
            <w:r>
              <w:rPr>
                <w:rStyle w:val="aff9"/>
                <w:color w:val="000000" w:themeColor="text1"/>
                <w:vertAlign w:val="baseline"/>
                <w:lang w:val="ru-RU"/>
              </w:rPr>
              <w:br/>
              <w:t xml:space="preserve"> (создан на базе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)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не менее 90 % уполномоченных должностных лиц, непосредственно </w:t>
            </w:r>
            <w:r>
              <w:rPr>
                <w:color w:val="000000" w:themeColor="text1"/>
                <w:lang w:val="ru-RU"/>
              </w:rPr>
              <w:lastRenderedPageBreak/>
              <w:t xml:space="preserve">участвующих в реализации Комплексного плана </w:t>
            </w:r>
            <w:r>
              <w:rPr>
                <w:rFonts w:cs="Times New Roman"/>
                <w:color w:val="000000" w:themeColor="text1"/>
                <w:lang w:val="ru-RU"/>
              </w:rPr>
              <w:t>противодействия идеологии терроризма в автономном округе – на 2024 – 2028 годы</w:t>
            </w:r>
            <w:r>
              <w:rPr>
                <w:color w:val="000000" w:themeColor="text1"/>
                <w:lang w:val="ru-RU"/>
              </w:rPr>
              <w:t>, прошедших обучение на потоках повышения квалификации по противодействию идеологии терроризма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5.1.2.</w:t>
            </w:r>
          </w:p>
        </w:tc>
        <w:tc>
          <w:tcPr>
            <w:tcW w:w="5939" w:type="dxa"/>
            <w:vMerge w:val="restart"/>
            <w:shd w:val="clear" w:color="FFFFFF" w:fill="FFFFFF"/>
          </w:tcPr>
          <w:p w:rsidR="003049E7" w:rsidRDefault="00045368">
            <w:pPr>
              <w:jc w:val="both"/>
              <w:rPr>
                <w:color w:val="000000" w:themeColor="text1"/>
                <w:highlight w:val="white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Р</w:t>
            </w:r>
            <w:r>
              <w:rPr>
                <w:rFonts w:cs="Times New Roman"/>
                <w:color w:val="000000" w:themeColor="text1"/>
                <w:highlight w:val="white"/>
                <w:lang w:val="ru-RU"/>
              </w:rPr>
              <w:t>еализация проекта «Развитие региональной системы деятельности экспертов-наставников в сфере профилактики терроризма и противодействия его идеологии»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участие в проекте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 не менее 60 % уполномоченных должностных лиц, ответственных за решение задач по противодействию идеологии терроризма</w:t>
            </w:r>
          </w:p>
        </w:tc>
        <w:tc>
          <w:tcPr>
            <w:tcW w:w="1683" w:type="dxa"/>
            <w:vMerge/>
          </w:tcPr>
          <w:p w:rsidR="003049E7" w:rsidRDefault="003049E7">
            <w:pPr>
              <w:rPr>
                <w:color w:val="auto"/>
                <w:lang w:val="ru-RU"/>
              </w:rPr>
            </w:pP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lang w:val="ru-RU"/>
              </w:rPr>
              <w:t>5.1.3.</w:t>
            </w:r>
          </w:p>
        </w:tc>
        <w:tc>
          <w:tcPr>
            <w:tcW w:w="5939" w:type="dxa"/>
            <w:vMerge w:val="restart"/>
            <w:shd w:val="clear" w:color="FFFFFF" w:fill="FFFFFF"/>
          </w:tcPr>
          <w:p w:rsidR="003049E7" w:rsidRDefault="00045368">
            <w:pPr>
              <w:shd w:val="clear" w:color="auto" w:fill="FFFFFF"/>
              <w:jc w:val="both"/>
              <w:rPr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Проведение </w:t>
            </w:r>
            <w:r>
              <w:rPr>
                <w:color w:val="auto"/>
                <w:lang w:val="ru-RU"/>
              </w:rPr>
              <w:t>организационно-методического семинара с должностными лицами исполнительных органов автономного округа и органов местного самоуправления муниципальных образований автономного округа, отвечающими за вопросы профилактики терроризма и противодействия его идеологии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auto"/>
                <w:lang w:val="ru-RU"/>
              </w:rPr>
              <w:t>Депбезопасности</w:t>
            </w:r>
            <w:proofErr w:type="spellEnd"/>
            <w:r>
              <w:rPr>
                <w:color w:val="auto"/>
                <w:lang w:val="ru-RU"/>
              </w:rPr>
              <w:t xml:space="preserve"> Югры</w:t>
            </w:r>
          </w:p>
          <w:p w:rsidR="003049E7" w:rsidRDefault="003049E7">
            <w:pPr>
              <w:jc w:val="center"/>
              <w:rPr>
                <w:color w:val="auto"/>
              </w:rPr>
            </w:pP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охват участников</w:t>
            </w:r>
            <w:r>
              <w:rPr>
                <w:rFonts w:cs="Times New Roman"/>
                <w:color w:val="auto"/>
                <w:lang w:val="ru-RU"/>
              </w:rPr>
              <w:t xml:space="preserve"> – не менее 50 человек 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до 31октября 2024 года, до 31 октября 2025 года, до 31 октября 2026 года, до 31 октября 2027 года, до 31 октября 2028 года</w:t>
            </w: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bCs/>
                <w:color w:val="auto"/>
              </w:rPr>
            </w:pPr>
            <w:r>
              <w:rPr>
                <w:rFonts w:cs="Times New Roman"/>
                <w:bCs/>
                <w:color w:val="auto"/>
                <w:lang w:val="ru-RU"/>
              </w:rPr>
              <w:t>5.1.4.</w:t>
            </w:r>
          </w:p>
        </w:tc>
        <w:tc>
          <w:tcPr>
            <w:tcW w:w="5939" w:type="dxa"/>
            <w:vMerge w:val="restart"/>
            <w:shd w:val="clear" w:color="FFFFFF" w:fill="FFFFFF"/>
          </w:tcPr>
          <w:p w:rsidR="003049E7" w:rsidRDefault="00045368">
            <w:pPr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Проведение окружного конкурса лучших практик в сфере противодействия идеологии терроризма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auto"/>
                <w:lang w:val="ru-RU"/>
              </w:rPr>
              <w:t>Депбезопасности</w:t>
            </w:r>
            <w:proofErr w:type="spellEnd"/>
            <w:r>
              <w:rPr>
                <w:color w:val="auto"/>
                <w:lang w:val="ru-RU"/>
              </w:rPr>
              <w:t xml:space="preserve"> Югры</w:t>
            </w:r>
          </w:p>
          <w:p w:rsidR="003049E7" w:rsidRDefault="003049E7">
            <w:pPr>
              <w:jc w:val="center"/>
              <w:rPr>
                <w:color w:val="auto"/>
              </w:rPr>
            </w:pP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color w:val="auto"/>
                <w:lang w:val="ru-RU"/>
              </w:rPr>
              <w:t>охват участников</w:t>
            </w:r>
            <w:r>
              <w:rPr>
                <w:rFonts w:cs="Times New Roman"/>
                <w:color w:val="auto"/>
                <w:lang w:val="ru-RU"/>
              </w:rPr>
              <w:t xml:space="preserve"> – не менее 100 человек </w:t>
            </w:r>
          </w:p>
          <w:p w:rsidR="003049E7" w:rsidRDefault="003049E7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683" w:type="dxa"/>
            <w:vMerge w:val="restart"/>
          </w:tcPr>
          <w:p w:rsidR="003049E7" w:rsidRDefault="00045368">
            <w:pPr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до 30 ноября 2024 года, до 30 ноября </w:t>
            </w:r>
            <w:r>
              <w:rPr>
                <w:color w:val="auto"/>
                <w:lang w:val="ru-RU"/>
              </w:rPr>
              <w:lastRenderedPageBreak/>
              <w:t>2025 года, до 30 ноября 2026 года, до 30 ноября 2027 года, до 30 ноября 2028 года</w:t>
            </w:r>
          </w:p>
        </w:tc>
      </w:tr>
      <w:tr w:rsidR="003049E7" w:rsidRPr="005420EB">
        <w:tc>
          <w:tcPr>
            <w:tcW w:w="1050" w:type="dxa"/>
            <w:shd w:val="clear" w:color="FFFFFF" w:fill="FFFFFF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5.2.</w:t>
            </w:r>
          </w:p>
        </w:tc>
        <w:tc>
          <w:tcPr>
            <w:tcW w:w="5939" w:type="dxa"/>
            <w:shd w:val="clear" w:color="FFFFFF" w:fill="FFFFFF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Проведение региональных и муниципальных обучающих мероприятий (конференции, форумы, семинары, «круглые столы», и др.) с последующим освещением их результатов на официальных сайтах,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>в социальных сетях и средствах массовой информации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органы местного самоуправления муниципальных образований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проведение не менее 3 мероприятий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5334" w:type="dxa"/>
            <w:gridSpan w:val="6"/>
          </w:tcPr>
          <w:p w:rsidR="003049E7" w:rsidRDefault="00045368">
            <w:pPr>
              <w:ind w:firstLine="709"/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5.3. Подготовка кадров, задействованных в профилактической работе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5.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>
              <w:rPr>
                <w:rFonts w:cs="Times New Roman"/>
                <w:bCs/>
                <w:color w:val="000000" w:themeColor="text1"/>
              </w:rPr>
              <w:t>.1.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Обеспечение дополнительного профессионального обучения работников системы общего и среднего профессионального образования автономного округа, направленного на развитие их компетенций в деятельности по обеспечению профилактической работы, психологической и информационной безопасности участников образовательных отношений, формированию у обучающихся гражданской идентичности, традиционных российских духовно-нравственных ценностей, практических навыков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мышления и поведения, нацеленных на поиск компромиссных решений в конфликтных ситуациях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повышение уровня профессиональных компетенций </w:t>
            </w:r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указанной  категории</w:t>
            </w:r>
            <w:proofErr w:type="gramEnd"/>
            <w:r>
              <w:rPr>
                <w:rFonts w:cs="Times New Roman"/>
                <w:color w:val="000000" w:themeColor="text1"/>
                <w:lang w:val="ru-RU"/>
              </w:rPr>
              <w:t xml:space="preserve"> лиц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5.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3</w:t>
            </w:r>
            <w:r>
              <w:rPr>
                <w:rFonts w:cs="Times New Roman"/>
                <w:bCs/>
                <w:color w:val="000000" w:themeColor="text1"/>
              </w:rPr>
              <w:t>.2.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Liberation Serif" w:cs="Times New Roman"/>
                <w:color w:val="000000" w:themeColor="text1"/>
                <w:lang w:val="ru-RU"/>
              </w:rPr>
              <w:t>Организация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реализации программ повышения квалификации руководителей образовательных организаций автономного округа и их заместителей по воспитательной работе, направленных на формирование компетенций по выявлению и профилактическому сопровождению студентов и учащихся, подверженных или подпавших под воздействие террористической идеологии, привитию им традиционных российских духовно-нравственных ценностей, а также созданию в образовательных организациях психологических и иных условий, препятствующих распространению деструктивных идей в ученических и студенческих коллективах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color w:val="000000" w:themeColor="text1"/>
                <w:lang w:val="ru-RU"/>
              </w:rPr>
              <w:t>и  науки</w:t>
            </w:r>
            <w:proofErr w:type="gram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повышение уровня профессиональных компетенций указанной категории лиц</w:t>
            </w:r>
          </w:p>
        </w:tc>
        <w:tc>
          <w:tcPr>
            <w:tcW w:w="1683" w:type="dxa"/>
            <w:vMerge/>
          </w:tcPr>
          <w:p w:rsidR="003049E7" w:rsidRDefault="003049E7">
            <w:pPr>
              <w:rPr>
                <w:color w:val="auto"/>
                <w:lang w:val="ru-RU"/>
              </w:rPr>
            </w:pPr>
          </w:p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5.4.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 xml:space="preserve">Создание и использование в профилактике </w:t>
            </w:r>
            <w:proofErr w:type="spellStart"/>
            <w:r>
              <w:rPr>
                <w:iCs/>
                <w:color w:val="000000" w:themeColor="text1"/>
                <w:lang w:val="ru-RU"/>
              </w:rPr>
              <w:t>радикализации</w:t>
            </w:r>
            <w:proofErr w:type="spellEnd"/>
            <w:r>
              <w:rPr>
                <w:iCs/>
                <w:color w:val="000000" w:themeColor="text1"/>
                <w:lang w:val="ru-RU"/>
              </w:rPr>
              <w:t xml:space="preserve"> обучающихся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«НВГУ»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 xml:space="preserve">индивидуальное сопровождение </w:t>
            </w:r>
            <w:r>
              <w:rPr>
                <w:iCs/>
                <w:color w:val="000000" w:themeColor="text1"/>
                <w:lang w:val="ru-RU"/>
              </w:rPr>
              <w:br/>
              <w:t>учащихся и студентов, информационное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>и методическое сопровождение деятельности специалистов образовательных организаций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iCs/>
                <w:color w:val="000000" w:themeColor="text1"/>
                <w:lang w:val="ru-RU"/>
              </w:rPr>
              <w:t xml:space="preserve">по устранению причин </w:t>
            </w:r>
            <w:proofErr w:type="spellStart"/>
            <w:r>
              <w:rPr>
                <w:iCs/>
                <w:color w:val="000000" w:themeColor="text1"/>
                <w:lang w:val="ru-RU"/>
              </w:rPr>
              <w:t>радикализации</w:t>
            </w:r>
            <w:proofErr w:type="spellEnd"/>
            <w:r>
              <w:rPr>
                <w:iCs/>
                <w:color w:val="000000" w:themeColor="text1"/>
                <w:lang w:val="ru-RU"/>
              </w:rPr>
              <w:t xml:space="preserve"> обучающихся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5.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5</w:t>
            </w:r>
            <w:r>
              <w:rPr>
                <w:rFonts w:cs="Times New Roman"/>
                <w:bCs/>
                <w:color w:val="000000" w:themeColor="text1"/>
              </w:rPr>
              <w:t>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Анализ качества воспитательной работы </w:t>
            </w:r>
            <w:r>
              <w:rPr>
                <w:rFonts w:cs="Times New Roman"/>
                <w:color w:val="000000" w:themeColor="text1"/>
                <w:lang w:val="ru-RU"/>
              </w:rPr>
              <w:br/>
              <w:t xml:space="preserve">и реализации организационно-управленческих мер профилактики деструктивных проявлений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в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общеобразовательных организациях,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принятие управленческих решений по повышению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эффективности работы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по противодействию идеологии </w:t>
            </w:r>
            <w:proofErr w:type="gramStart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терроризма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</w:r>
            <w:r>
              <w:rPr>
                <w:color w:val="000000" w:themeColor="text1"/>
                <w:lang w:val="ru-RU"/>
              </w:rPr>
              <w:t xml:space="preserve"> в</w:t>
            </w:r>
            <w:proofErr w:type="gramEnd"/>
            <w:r>
              <w:rPr>
                <w:color w:val="000000" w:themeColor="text1"/>
                <w:lang w:val="ru-RU"/>
              </w:rPr>
              <w:t xml:space="preserve"> образовательных организациях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года;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года;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5.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6.</w:t>
            </w:r>
          </w:p>
        </w:tc>
        <w:tc>
          <w:tcPr>
            <w:tcW w:w="5939" w:type="dxa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Оказание </w:t>
            </w:r>
            <w:r>
              <w:rPr>
                <w:color w:val="000000" w:themeColor="text1"/>
                <w:spacing w:val="-4"/>
                <w:lang w:val="ru-RU" w:eastAsia="ru-RU"/>
              </w:rPr>
              <w:t>государственн</w:t>
            </w:r>
            <w:r>
              <w:rPr>
                <w:color w:val="000000" w:themeColor="text1"/>
                <w:spacing w:val="-4"/>
                <w:lang w:val="ru-RU"/>
              </w:rPr>
              <w:t xml:space="preserve">ой и муниципальной </w:t>
            </w:r>
            <w:r>
              <w:rPr>
                <w:color w:val="000000" w:themeColor="text1"/>
                <w:spacing w:val="-4"/>
                <w:lang w:val="ru-RU" w:eastAsia="ru-RU"/>
              </w:rPr>
              <w:t>поддержк</w:t>
            </w:r>
            <w:r>
              <w:rPr>
                <w:color w:val="000000" w:themeColor="text1"/>
                <w:spacing w:val="-4"/>
                <w:lang w:val="ru-RU"/>
              </w:rPr>
              <w:t>и</w:t>
            </w:r>
            <w:r>
              <w:rPr>
                <w:color w:val="000000" w:themeColor="text1"/>
                <w:spacing w:val="-4"/>
                <w:lang w:val="ru-RU" w:eastAsia="ru-RU"/>
              </w:rPr>
              <w:t xml:space="preserve"> некоммерческим, общественным организациям, деятельность которых направлена на привлечение обучающихся</w:t>
            </w:r>
            <w:r>
              <w:rPr>
                <w:color w:val="000000" w:themeColor="text1"/>
                <w:spacing w:val="-4"/>
                <w:lang w:val="ru-RU"/>
              </w:rPr>
              <w:t xml:space="preserve"> и </w:t>
            </w:r>
            <w:r>
              <w:rPr>
                <w:color w:val="000000" w:themeColor="text1"/>
                <w:spacing w:val="-4"/>
                <w:lang w:val="ru-RU" w:eastAsia="ru-RU"/>
              </w:rPr>
              <w:t>молодежи,</w:t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spacing w:val="-4"/>
                <w:lang w:val="ru-RU" w:eastAsia="ru-RU"/>
              </w:rPr>
              <w:t>состоящей на различных формах учета, к реализации социально значимых, культурно-просветительских, гуманитарных, спортивных проектов, способствующих формированию</w:t>
            </w:r>
            <w:r>
              <w:rPr>
                <w:color w:val="000000" w:themeColor="text1"/>
                <w:spacing w:val="-4"/>
                <w:lang w:val="ru-RU"/>
              </w:rPr>
              <w:t xml:space="preserve"> </w:t>
            </w:r>
            <w:r>
              <w:rPr>
                <w:color w:val="000000" w:themeColor="text1"/>
                <w:spacing w:val="-4"/>
                <w:lang w:val="ru-RU" w:eastAsia="ru-RU"/>
              </w:rPr>
              <w:t>антитеррористического мировоззрения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Управление МВД России по автономному округу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по автономному округу (по согласованию),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Военный комиссариат автономного округа (по согласованию),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  <w:p w:rsidR="003049E7" w:rsidRDefault="003049E7">
            <w:pPr>
              <w:jc w:val="center"/>
              <w:rPr>
                <w:rFonts w:cs="Times New Roman"/>
                <w:color w:val="000000" w:themeColor="text1"/>
                <w:highlight w:val="red"/>
              </w:rPr>
            </w:pP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 w:eastAsia="ru-RU"/>
              </w:rPr>
              <w:t xml:space="preserve">оказание поддержки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bCs/>
                <w:color w:val="000000" w:themeColor="text1"/>
                <w:lang w:val="ru-RU" w:eastAsia="ru-RU"/>
              </w:rPr>
              <w:t>не менее 2 некоммерческим, общественным организациям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2024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2025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 xml:space="preserve">до 1 декабря 2026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2027 года,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25 июня,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br/>
              <w:t>до 1 декабря 2028 года</w:t>
            </w:r>
          </w:p>
        </w:tc>
      </w:tr>
      <w:tr w:rsidR="003049E7" w:rsidRPr="005420EB">
        <w:trPr>
          <w:trHeight w:val="182"/>
        </w:trPr>
        <w:tc>
          <w:tcPr>
            <w:tcW w:w="15334" w:type="dxa"/>
            <w:gridSpan w:val="6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5.7. Методическое сопровождение профилактической деятельности федеральных органов исполнительной власти, исполнительных органов автономного округа и органов местного самоуправления, направленного на повышение эффективности мероприятий по противодействию идеологии терроризма</w:t>
            </w:r>
          </w:p>
        </w:tc>
      </w:tr>
      <w:tr w:rsidR="003049E7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5.7.1.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Издание сборника лучших практик реализации федеральными органами исполнительной власти, исполнительными органами автономного округа, муниципальными образованиями автономного округа Комплексного плана противодействия идеологии терроризма в Российской Федерации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eastAsia="Liberation Serif" w:cs="Times New Roman"/>
                <w:color w:val="000000" w:themeColor="text1"/>
              </w:rPr>
            </w:pPr>
            <w:proofErr w:type="spellStart"/>
            <w:r>
              <w:rPr>
                <w:rFonts w:eastAsia="Liberation Serif" w:cs="Times New Roman"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eastAsia="Liberation Serif" w:cs="Times New Roman"/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не менее 10 лучших практик размещены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 в сборнике</w:t>
            </w:r>
          </w:p>
          <w:p w:rsidR="003049E7" w:rsidRDefault="003049E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15 октября 2024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15 октября 2025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15 октября 2026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до 15 октября 2027 года,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до 15 октября 2028 года</w:t>
            </w:r>
          </w:p>
          <w:p w:rsidR="003049E7" w:rsidRDefault="003049E7">
            <w:pPr>
              <w:rPr>
                <w:color w:val="000000" w:themeColor="text1"/>
              </w:rPr>
            </w:pP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  <w:tr w:rsidR="003049E7">
        <w:tc>
          <w:tcPr>
            <w:tcW w:w="1050" w:type="dxa"/>
            <w:vMerge/>
          </w:tcPr>
          <w:p w:rsidR="003049E7" w:rsidRDefault="003049E7">
            <w:pPr>
              <w:rPr>
                <w:color w:val="auto"/>
              </w:rPr>
            </w:pPr>
          </w:p>
        </w:tc>
        <w:tc>
          <w:tcPr>
            <w:tcW w:w="5939" w:type="dxa"/>
          </w:tcPr>
          <w:p w:rsidR="003049E7" w:rsidRDefault="00045368">
            <w:pPr>
              <w:ind w:firstLine="325"/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Направление положительно зарекомендовавших себя практик профилактической работы в сфере противодействия идеологии терроризма для размещения на портале «Интерактивная карта антитеррористической деятельности в образовательных организациях и научных учреждениях Российской Федерации»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cs="Times New Roman"/>
                <w:color w:val="000000" w:themeColor="text1"/>
                <w:lang w:val="ru-RU"/>
              </w:rPr>
              <w:br/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гражданских 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  <w:vMerge/>
          </w:tcPr>
          <w:p w:rsidR="003049E7" w:rsidRDefault="003049E7"/>
        </w:tc>
        <w:tc>
          <w:tcPr>
            <w:tcW w:w="1683" w:type="dxa"/>
            <w:vMerge/>
          </w:tcPr>
          <w:p w:rsidR="003049E7" w:rsidRDefault="003049E7"/>
        </w:tc>
      </w:tr>
      <w:tr w:rsidR="003049E7" w:rsidRPr="005420EB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5.7.2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ind w:firstLine="283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Направление Координационным центром при образовательной организации </w:t>
            </w:r>
            <w:proofErr w:type="spellStart"/>
            <w:r>
              <w:rPr>
                <w:color w:val="000000" w:themeColor="text1"/>
                <w:lang w:val="ru-RU"/>
              </w:rPr>
              <w:t>Минобрнауки</w:t>
            </w:r>
            <w:proofErr w:type="spellEnd"/>
            <w:r>
              <w:rPr>
                <w:color w:val="000000" w:themeColor="text1"/>
                <w:lang w:val="ru-RU"/>
              </w:rPr>
              <w:t xml:space="preserve"> России </w:t>
            </w:r>
            <w:r>
              <w:rPr>
                <w:color w:val="000000" w:themeColor="text1"/>
                <w:lang w:val="ru-RU"/>
              </w:rPr>
              <w:br/>
              <w:t>в адрес исполнительных органов автономного округа рекомендаций по совершенствованию профилактической деятельности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, </w:t>
            </w:r>
          </w:p>
          <w:p w:rsidR="003049E7" w:rsidRDefault="00045368">
            <w:pPr>
              <w:jc w:val="center"/>
              <w:rPr>
                <w:rFonts w:eastAsia="Times New Roman" w:cs="Times New Roman"/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highlight w:val="white"/>
                <w:lang w:val="ru-RU"/>
              </w:rPr>
              <w:t>ФГБОУ ВО «ЮГУ»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совершенствование деятельности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по противодействию идеологии терроризма</w:t>
            </w:r>
          </w:p>
          <w:p w:rsidR="003049E7" w:rsidRDefault="003049E7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83" w:type="dxa"/>
            <w:vMerge/>
          </w:tcPr>
          <w:p w:rsidR="003049E7" w:rsidRDefault="003049E7">
            <w:pPr>
              <w:rPr>
                <w:lang w:val="ru-RU"/>
              </w:rPr>
            </w:pPr>
          </w:p>
        </w:tc>
      </w:tr>
      <w:tr w:rsidR="003049E7">
        <w:trPr>
          <w:trHeight w:val="276"/>
        </w:trPr>
        <w:tc>
          <w:tcPr>
            <w:tcW w:w="1050" w:type="dxa"/>
            <w:vMerge w:val="restart"/>
          </w:tcPr>
          <w:p w:rsidR="003049E7" w:rsidRDefault="00045368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5.8</w:t>
            </w:r>
          </w:p>
        </w:tc>
        <w:tc>
          <w:tcPr>
            <w:tcW w:w="5939" w:type="dxa"/>
            <w:vMerge w:val="restart"/>
          </w:tcPr>
          <w:p w:rsidR="003049E7" w:rsidRDefault="00045368">
            <w:pPr>
              <w:ind w:firstLine="283"/>
              <w:jc w:val="both"/>
              <w:rPr>
                <w:rStyle w:val="afff0"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Направление в Аппарат Национального антитеррористического комитета для размещения на информационных ресурсах Национального антитеррористического комитета в информационно-телекоммуникационной сети Интернет</w:t>
            </w:r>
            <w:r>
              <w:rPr>
                <w:iCs/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>текстовой, графической, аудио и видео продукции антитеррористической направленности</w:t>
            </w:r>
          </w:p>
        </w:tc>
        <w:tc>
          <w:tcPr>
            <w:tcW w:w="3777" w:type="dxa"/>
            <w:gridSpan w:val="2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ru-RU"/>
              </w:rPr>
              <w:t>Депбезопасности</w:t>
            </w:r>
            <w:proofErr w:type="spellEnd"/>
            <w:r>
              <w:rPr>
                <w:color w:val="000000" w:themeColor="text1"/>
                <w:lang w:val="ru-RU"/>
              </w:rPr>
              <w:t xml:space="preserve"> Югры</w:t>
            </w:r>
          </w:p>
        </w:tc>
        <w:tc>
          <w:tcPr>
            <w:tcW w:w="2885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направление не менее 12 информационных материалов</w:t>
            </w:r>
          </w:p>
        </w:tc>
        <w:tc>
          <w:tcPr>
            <w:tcW w:w="1683" w:type="dxa"/>
            <w:vMerge w:val="restart"/>
          </w:tcPr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до 20 марта 2024 года</w:t>
            </w:r>
          </w:p>
        </w:tc>
      </w:tr>
      <w:tr w:rsidR="003049E7">
        <w:tc>
          <w:tcPr>
            <w:tcW w:w="1050" w:type="dxa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</w:rPr>
              <w:t>5.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9</w:t>
            </w:r>
            <w:r>
              <w:rPr>
                <w:rFonts w:cs="Times New Roman"/>
                <w:bCs/>
                <w:color w:val="000000" w:themeColor="text1"/>
              </w:rPr>
              <w:t>.</w:t>
            </w:r>
          </w:p>
        </w:tc>
        <w:tc>
          <w:tcPr>
            <w:tcW w:w="5939" w:type="dxa"/>
          </w:tcPr>
          <w:p w:rsidR="003049E7" w:rsidRDefault="00045368">
            <w:pPr>
              <w:ind w:firstLine="325"/>
              <w:jc w:val="both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Анализ эффективности реализации </w:t>
            </w: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общепрофилактических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>, адресных, индивидуальных и информационно-пропагандистских мероприятий с учетом результатов проводимых социальных исследований, мониторингов общественно-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политических процессов и информационных интересов населения, прежде всего молодежи</w:t>
            </w:r>
          </w:p>
        </w:tc>
        <w:tc>
          <w:tcPr>
            <w:tcW w:w="3777" w:type="dxa"/>
            <w:gridSpan w:val="2"/>
          </w:tcPr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Депбезопасности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Депполитики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Депобразования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 и науки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  <w:r>
              <w:rPr>
                <w:rFonts w:cs="Times New Roman"/>
                <w:color w:val="000000" w:themeColor="text1"/>
                <w:lang w:val="ru-RU"/>
              </w:rPr>
              <w:t xml:space="preserve">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Депкультуры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color w:val="000000" w:themeColor="text1"/>
                <w:lang w:val="ru-RU"/>
              </w:rPr>
              <w:t>Депмолодежи</w:t>
            </w:r>
            <w:proofErr w:type="spellEnd"/>
            <w:r>
              <w:rPr>
                <w:rFonts w:cs="Times New Roman"/>
                <w:color w:val="000000" w:themeColor="text1"/>
                <w:lang w:val="ru-RU"/>
              </w:rPr>
              <w:t xml:space="preserve">, гражданских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инициатив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и внешних связей Югры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Депспорта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Югры,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МВД России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Управление </w:t>
            </w:r>
            <w:proofErr w:type="spellStart"/>
            <w:r>
              <w:rPr>
                <w:rFonts w:cs="Times New Roman"/>
                <w:bCs/>
                <w:color w:val="000000" w:themeColor="text1"/>
                <w:lang w:val="ru-RU"/>
              </w:rPr>
              <w:t>Росгвардии</w:t>
            </w:r>
            <w:proofErr w:type="spellEnd"/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по автономному округу </w:t>
            </w:r>
            <w:r>
              <w:rPr>
                <w:rFonts w:eastAsia="Times New Roman" w:cs="Times New Roman"/>
                <w:color w:val="000000" w:themeColor="text1"/>
                <w:lang w:val="ru-RU"/>
              </w:rPr>
              <w:t>(по согласованию)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>,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органы местного самоуправления муниципальных образований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автономного округа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(по согласованию)</w:t>
            </w:r>
          </w:p>
        </w:tc>
        <w:tc>
          <w:tcPr>
            <w:tcW w:w="2885" w:type="dxa"/>
          </w:tcPr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создание обзоров по результатам работы органов местного самоуправления муниципальных </w:t>
            </w:r>
            <w:r>
              <w:rPr>
                <w:rFonts w:cs="Times New Roman"/>
                <w:color w:val="000000" w:themeColor="text1"/>
                <w:lang w:val="ru-RU"/>
              </w:rPr>
              <w:lastRenderedPageBreak/>
              <w:t xml:space="preserve">образований </w:t>
            </w:r>
          </w:p>
          <w:p w:rsidR="003049E7" w:rsidRDefault="00045368">
            <w:pPr>
              <w:jc w:val="center"/>
              <w:rPr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автономного округа </w:t>
            </w:r>
          </w:p>
          <w:p w:rsidR="003049E7" w:rsidRDefault="00045368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в сфере профилактики терроризма</w:t>
            </w:r>
          </w:p>
        </w:tc>
        <w:tc>
          <w:tcPr>
            <w:tcW w:w="1683" w:type="dxa"/>
          </w:tcPr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до 15 декабря 2024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15 декабря 2025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до 15 декабря 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lastRenderedPageBreak/>
              <w:t xml:space="preserve">2026 года, </w:t>
            </w:r>
          </w:p>
          <w:p w:rsidR="003049E7" w:rsidRDefault="00045368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до 15 декабря 2027 года,</w:t>
            </w:r>
          </w:p>
          <w:p w:rsidR="003049E7" w:rsidRDefault="00045368">
            <w:pPr>
              <w:jc w:val="center"/>
              <w:rPr>
                <w:color w:val="000000" w:themeColor="text1"/>
              </w:rPr>
            </w:pPr>
            <w:r>
              <w:rPr>
                <w:rFonts w:cs="Times New Roman"/>
                <w:bCs/>
                <w:color w:val="000000" w:themeColor="text1"/>
                <w:lang w:val="ru-RU"/>
              </w:rPr>
              <w:t>до 15 декабря 2028 года</w:t>
            </w:r>
          </w:p>
          <w:p w:rsidR="003049E7" w:rsidRDefault="003049E7">
            <w:pPr>
              <w:rPr>
                <w:color w:val="000000" w:themeColor="text1"/>
              </w:rPr>
            </w:pPr>
          </w:p>
        </w:tc>
      </w:tr>
    </w:tbl>
    <w:p w:rsidR="003049E7" w:rsidRDefault="003049E7">
      <w:pPr>
        <w:jc w:val="right"/>
        <w:outlineLvl w:val="0"/>
        <w:rPr>
          <w:color w:val="000000" w:themeColor="text1"/>
        </w:rPr>
      </w:pPr>
    </w:p>
    <w:p w:rsidR="003049E7" w:rsidRDefault="003049E7">
      <w:pPr>
        <w:jc w:val="right"/>
        <w:outlineLvl w:val="0"/>
        <w:rPr>
          <w:color w:val="000000" w:themeColor="text1"/>
        </w:rPr>
      </w:pPr>
    </w:p>
    <w:p w:rsidR="003049E7" w:rsidRDefault="003049E7">
      <w:pPr>
        <w:rPr>
          <w:color w:val="000000" w:themeColor="text1"/>
        </w:rPr>
      </w:pPr>
    </w:p>
    <w:sectPr w:rsidR="00304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8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F9" w:rsidRDefault="00EA73F9">
      <w:r>
        <w:separator/>
      </w:r>
    </w:p>
  </w:endnote>
  <w:endnote w:type="continuationSeparator" w:id="0">
    <w:p w:rsidR="00EA73F9" w:rsidRDefault="00EA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T Extr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E7" w:rsidRDefault="003049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E7" w:rsidRDefault="003049E7">
    <w:pPr>
      <w:pStyle w:val="a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E7" w:rsidRDefault="003049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F9" w:rsidRDefault="00EA73F9">
      <w:r>
        <w:separator/>
      </w:r>
    </w:p>
  </w:footnote>
  <w:footnote w:type="continuationSeparator" w:id="0">
    <w:p w:rsidR="00EA73F9" w:rsidRDefault="00EA7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E7" w:rsidRDefault="003049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E7" w:rsidRDefault="00045368">
    <w:pPr>
      <w:pStyle w:val="af4"/>
      <w:jc w:val="center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5420EB">
      <w:rPr>
        <w:noProof/>
        <w:sz w:val="22"/>
      </w:rPr>
      <w:t>21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E7" w:rsidRDefault="003049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DD0"/>
    <w:multiLevelType w:val="hybridMultilevel"/>
    <w:tmpl w:val="0C9AE528"/>
    <w:lvl w:ilvl="0" w:tplc="EEE2DB86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5FE2BA9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E0678F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815C2DD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C44D9E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4A63E3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61683F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249BA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B70EB3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1371CA"/>
    <w:multiLevelType w:val="multilevel"/>
    <w:tmpl w:val="17BCDB4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0956"/>
    <w:multiLevelType w:val="hybridMultilevel"/>
    <w:tmpl w:val="D4882592"/>
    <w:lvl w:ilvl="0" w:tplc="A50A13F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405EBEC8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8432E88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420E9D8C">
      <w:start w:val="1"/>
      <w:numFmt w:val="none"/>
      <w:suff w:val="nothing"/>
      <w:lvlText w:val=""/>
      <w:lvlJc w:val="left"/>
      <w:pPr>
        <w:ind w:left="0" w:firstLine="0"/>
      </w:pPr>
    </w:lvl>
    <w:lvl w:ilvl="4" w:tplc="714AAC2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C2167F4C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E8FE14BA">
      <w:start w:val="1"/>
      <w:numFmt w:val="none"/>
      <w:suff w:val="nothing"/>
      <w:lvlText w:val=""/>
      <w:lvlJc w:val="left"/>
      <w:pPr>
        <w:ind w:left="0" w:firstLine="0"/>
      </w:pPr>
    </w:lvl>
    <w:lvl w:ilvl="7" w:tplc="950E9D20">
      <w:start w:val="1"/>
      <w:numFmt w:val="none"/>
      <w:suff w:val="nothing"/>
      <w:lvlText w:val=""/>
      <w:lvlJc w:val="left"/>
      <w:pPr>
        <w:ind w:left="0" w:firstLine="0"/>
      </w:pPr>
    </w:lvl>
    <w:lvl w:ilvl="8" w:tplc="5C28FF0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7EC5EBE"/>
    <w:multiLevelType w:val="multilevel"/>
    <w:tmpl w:val="F488CD7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1D67"/>
    <w:multiLevelType w:val="multilevel"/>
    <w:tmpl w:val="7AF45F0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227A2"/>
    <w:multiLevelType w:val="hybridMultilevel"/>
    <w:tmpl w:val="4BBCD63A"/>
    <w:lvl w:ilvl="0" w:tplc="0242DADC">
      <w:start w:val="1"/>
      <w:numFmt w:val="none"/>
      <w:suff w:val="nothing"/>
      <w:lvlText w:val=""/>
      <w:lvlJc w:val="left"/>
      <w:pPr>
        <w:ind w:left="0" w:firstLine="0"/>
      </w:pPr>
    </w:lvl>
    <w:lvl w:ilvl="1" w:tplc="DAD8218E">
      <w:start w:val="1"/>
      <w:numFmt w:val="none"/>
      <w:suff w:val="nothing"/>
      <w:lvlText w:val=""/>
      <w:lvlJc w:val="left"/>
      <w:pPr>
        <w:ind w:left="0" w:firstLine="0"/>
      </w:pPr>
    </w:lvl>
    <w:lvl w:ilvl="2" w:tplc="9698CB66">
      <w:start w:val="1"/>
      <w:numFmt w:val="none"/>
      <w:suff w:val="nothing"/>
      <w:lvlText w:val=""/>
      <w:lvlJc w:val="left"/>
      <w:pPr>
        <w:ind w:left="0" w:firstLine="0"/>
      </w:pPr>
    </w:lvl>
    <w:lvl w:ilvl="3" w:tplc="8F2C3158">
      <w:start w:val="1"/>
      <w:numFmt w:val="none"/>
      <w:suff w:val="nothing"/>
      <w:lvlText w:val=""/>
      <w:lvlJc w:val="left"/>
      <w:pPr>
        <w:ind w:left="0" w:firstLine="0"/>
      </w:pPr>
    </w:lvl>
    <w:lvl w:ilvl="4" w:tplc="6DD64794">
      <w:start w:val="1"/>
      <w:numFmt w:val="none"/>
      <w:suff w:val="nothing"/>
      <w:lvlText w:val=""/>
      <w:lvlJc w:val="left"/>
      <w:pPr>
        <w:ind w:left="0" w:firstLine="0"/>
      </w:pPr>
    </w:lvl>
    <w:lvl w:ilvl="5" w:tplc="4ADE97C8">
      <w:start w:val="1"/>
      <w:numFmt w:val="none"/>
      <w:suff w:val="nothing"/>
      <w:lvlText w:val=""/>
      <w:lvlJc w:val="left"/>
      <w:pPr>
        <w:ind w:left="0" w:firstLine="0"/>
      </w:pPr>
    </w:lvl>
    <w:lvl w:ilvl="6" w:tplc="5BAAE71A">
      <w:start w:val="1"/>
      <w:numFmt w:val="none"/>
      <w:suff w:val="nothing"/>
      <w:lvlText w:val=""/>
      <w:lvlJc w:val="left"/>
      <w:pPr>
        <w:ind w:left="0" w:firstLine="0"/>
      </w:pPr>
    </w:lvl>
    <w:lvl w:ilvl="7" w:tplc="9634C45C">
      <w:start w:val="1"/>
      <w:numFmt w:val="none"/>
      <w:suff w:val="nothing"/>
      <w:lvlText w:val=""/>
      <w:lvlJc w:val="left"/>
      <w:pPr>
        <w:ind w:left="0" w:firstLine="0"/>
      </w:pPr>
    </w:lvl>
    <w:lvl w:ilvl="8" w:tplc="B5FE6C4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401724B"/>
    <w:multiLevelType w:val="hybridMultilevel"/>
    <w:tmpl w:val="E7787B12"/>
    <w:lvl w:ilvl="0" w:tplc="C1520874">
      <w:start w:val="1"/>
      <w:numFmt w:val="none"/>
      <w:suff w:val="nothing"/>
      <w:lvlText w:val=""/>
      <w:lvlJc w:val="left"/>
      <w:pPr>
        <w:ind w:left="0" w:firstLine="0"/>
      </w:pPr>
    </w:lvl>
    <w:lvl w:ilvl="1" w:tplc="940AEFCA">
      <w:start w:val="1"/>
      <w:numFmt w:val="none"/>
      <w:suff w:val="nothing"/>
      <w:lvlText w:val=""/>
      <w:lvlJc w:val="left"/>
      <w:pPr>
        <w:ind w:left="0" w:firstLine="0"/>
      </w:pPr>
    </w:lvl>
    <w:lvl w:ilvl="2" w:tplc="B10E0FA8">
      <w:start w:val="1"/>
      <w:numFmt w:val="none"/>
      <w:suff w:val="nothing"/>
      <w:lvlText w:val=""/>
      <w:lvlJc w:val="left"/>
      <w:pPr>
        <w:ind w:left="0" w:firstLine="0"/>
      </w:pPr>
    </w:lvl>
    <w:lvl w:ilvl="3" w:tplc="19DA002C">
      <w:start w:val="1"/>
      <w:numFmt w:val="none"/>
      <w:suff w:val="nothing"/>
      <w:lvlText w:val=""/>
      <w:lvlJc w:val="left"/>
      <w:pPr>
        <w:ind w:left="0" w:firstLine="0"/>
      </w:pPr>
    </w:lvl>
    <w:lvl w:ilvl="4" w:tplc="E8081A30">
      <w:start w:val="1"/>
      <w:numFmt w:val="none"/>
      <w:suff w:val="nothing"/>
      <w:lvlText w:val=""/>
      <w:lvlJc w:val="left"/>
      <w:pPr>
        <w:ind w:left="0" w:firstLine="0"/>
      </w:pPr>
    </w:lvl>
    <w:lvl w:ilvl="5" w:tplc="1A14EB9C">
      <w:start w:val="1"/>
      <w:numFmt w:val="none"/>
      <w:suff w:val="nothing"/>
      <w:lvlText w:val=""/>
      <w:lvlJc w:val="left"/>
      <w:pPr>
        <w:ind w:left="0" w:firstLine="0"/>
      </w:pPr>
    </w:lvl>
    <w:lvl w:ilvl="6" w:tplc="4C7CC498">
      <w:start w:val="1"/>
      <w:numFmt w:val="none"/>
      <w:suff w:val="nothing"/>
      <w:lvlText w:val=""/>
      <w:lvlJc w:val="left"/>
      <w:pPr>
        <w:ind w:left="0" w:firstLine="0"/>
      </w:pPr>
    </w:lvl>
    <w:lvl w:ilvl="7" w:tplc="795AFD22">
      <w:start w:val="1"/>
      <w:numFmt w:val="none"/>
      <w:suff w:val="nothing"/>
      <w:lvlText w:val=""/>
      <w:lvlJc w:val="left"/>
      <w:pPr>
        <w:ind w:left="0" w:firstLine="0"/>
      </w:pPr>
    </w:lvl>
    <w:lvl w:ilvl="8" w:tplc="A23074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CC5EC1"/>
    <w:multiLevelType w:val="multilevel"/>
    <w:tmpl w:val="25B04C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C080E"/>
    <w:multiLevelType w:val="multilevel"/>
    <w:tmpl w:val="DFA69F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0109B"/>
    <w:multiLevelType w:val="multilevel"/>
    <w:tmpl w:val="A9B62C7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238DB"/>
    <w:multiLevelType w:val="hybridMultilevel"/>
    <w:tmpl w:val="E27C7094"/>
    <w:lvl w:ilvl="0" w:tplc="60E0C778">
      <w:start w:val="1"/>
      <w:numFmt w:val="none"/>
      <w:suff w:val="nothing"/>
      <w:lvlText w:val=""/>
      <w:lvlJc w:val="left"/>
      <w:pPr>
        <w:ind w:left="0" w:firstLine="0"/>
      </w:pPr>
    </w:lvl>
    <w:lvl w:ilvl="1" w:tplc="DD246042">
      <w:start w:val="1"/>
      <w:numFmt w:val="none"/>
      <w:suff w:val="nothing"/>
      <w:lvlText w:val=""/>
      <w:lvlJc w:val="left"/>
      <w:pPr>
        <w:ind w:left="0" w:firstLine="0"/>
      </w:pPr>
    </w:lvl>
    <w:lvl w:ilvl="2" w:tplc="2CAAFFA4">
      <w:start w:val="1"/>
      <w:numFmt w:val="none"/>
      <w:suff w:val="nothing"/>
      <w:lvlText w:val=""/>
      <w:lvlJc w:val="left"/>
      <w:pPr>
        <w:ind w:left="0" w:firstLine="0"/>
      </w:pPr>
    </w:lvl>
    <w:lvl w:ilvl="3" w:tplc="FF144186">
      <w:start w:val="1"/>
      <w:numFmt w:val="none"/>
      <w:suff w:val="nothing"/>
      <w:lvlText w:val=""/>
      <w:lvlJc w:val="left"/>
      <w:pPr>
        <w:ind w:left="0" w:firstLine="0"/>
      </w:pPr>
    </w:lvl>
    <w:lvl w:ilvl="4" w:tplc="139CC8F8">
      <w:start w:val="1"/>
      <w:numFmt w:val="none"/>
      <w:suff w:val="nothing"/>
      <w:lvlText w:val=""/>
      <w:lvlJc w:val="left"/>
      <w:pPr>
        <w:ind w:left="0" w:firstLine="0"/>
      </w:pPr>
    </w:lvl>
    <w:lvl w:ilvl="5" w:tplc="4872B3C4">
      <w:start w:val="1"/>
      <w:numFmt w:val="none"/>
      <w:suff w:val="nothing"/>
      <w:lvlText w:val=""/>
      <w:lvlJc w:val="left"/>
      <w:pPr>
        <w:ind w:left="0" w:firstLine="0"/>
      </w:pPr>
    </w:lvl>
    <w:lvl w:ilvl="6" w:tplc="EF4E1C08">
      <w:start w:val="1"/>
      <w:numFmt w:val="none"/>
      <w:suff w:val="nothing"/>
      <w:lvlText w:val=""/>
      <w:lvlJc w:val="left"/>
      <w:pPr>
        <w:ind w:left="0" w:firstLine="0"/>
      </w:pPr>
    </w:lvl>
    <w:lvl w:ilvl="7" w:tplc="C874A1A4">
      <w:start w:val="1"/>
      <w:numFmt w:val="none"/>
      <w:suff w:val="nothing"/>
      <w:lvlText w:val=""/>
      <w:lvlJc w:val="left"/>
      <w:pPr>
        <w:ind w:left="0" w:firstLine="0"/>
      </w:pPr>
    </w:lvl>
    <w:lvl w:ilvl="8" w:tplc="7FA6840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37D5440"/>
    <w:multiLevelType w:val="hybridMultilevel"/>
    <w:tmpl w:val="E2849104"/>
    <w:lvl w:ilvl="0" w:tplc="BB6A5D08">
      <w:start w:val="1"/>
      <w:numFmt w:val="none"/>
      <w:suff w:val="nothing"/>
      <w:lvlText w:val=""/>
      <w:lvlJc w:val="left"/>
      <w:pPr>
        <w:ind w:left="0" w:firstLine="0"/>
      </w:pPr>
    </w:lvl>
    <w:lvl w:ilvl="1" w:tplc="9842977E">
      <w:start w:val="1"/>
      <w:numFmt w:val="none"/>
      <w:suff w:val="nothing"/>
      <w:lvlText w:val=""/>
      <w:lvlJc w:val="left"/>
      <w:pPr>
        <w:ind w:left="0" w:firstLine="0"/>
      </w:pPr>
    </w:lvl>
    <w:lvl w:ilvl="2" w:tplc="3DA432EE">
      <w:start w:val="1"/>
      <w:numFmt w:val="none"/>
      <w:suff w:val="nothing"/>
      <w:lvlText w:val=""/>
      <w:lvlJc w:val="left"/>
      <w:pPr>
        <w:ind w:left="0" w:firstLine="0"/>
      </w:pPr>
    </w:lvl>
    <w:lvl w:ilvl="3" w:tplc="4F04B188">
      <w:start w:val="1"/>
      <w:numFmt w:val="none"/>
      <w:suff w:val="nothing"/>
      <w:lvlText w:val=""/>
      <w:lvlJc w:val="left"/>
      <w:pPr>
        <w:ind w:left="0" w:firstLine="0"/>
      </w:pPr>
    </w:lvl>
    <w:lvl w:ilvl="4" w:tplc="61F0CAAA">
      <w:start w:val="1"/>
      <w:numFmt w:val="none"/>
      <w:suff w:val="nothing"/>
      <w:lvlText w:val=""/>
      <w:lvlJc w:val="left"/>
      <w:pPr>
        <w:ind w:left="0" w:firstLine="0"/>
      </w:pPr>
    </w:lvl>
    <w:lvl w:ilvl="5" w:tplc="8BD6F612">
      <w:start w:val="1"/>
      <w:numFmt w:val="none"/>
      <w:suff w:val="nothing"/>
      <w:lvlText w:val=""/>
      <w:lvlJc w:val="left"/>
      <w:pPr>
        <w:ind w:left="0" w:firstLine="0"/>
      </w:pPr>
    </w:lvl>
    <w:lvl w:ilvl="6" w:tplc="AD18F7B4">
      <w:start w:val="1"/>
      <w:numFmt w:val="none"/>
      <w:suff w:val="nothing"/>
      <w:lvlText w:val=""/>
      <w:lvlJc w:val="left"/>
      <w:pPr>
        <w:ind w:left="0" w:firstLine="0"/>
      </w:pPr>
    </w:lvl>
    <w:lvl w:ilvl="7" w:tplc="6646E9E4">
      <w:start w:val="1"/>
      <w:numFmt w:val="none"/>
      <w:suff w:val="nothing"/>
      <w:lvlText w:val=""/>
      <w:lvlJc w:val="left"/>
      <w:pPr>
        <w:ind w:left="0" w:firstLine="0"/>
      </w:pPr>
    </w:lvl>
    <w:lvl w:ilvl="8" w:tplc="855457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62B2D02"/>
    <w:multiLevelType w:val="hybridMultilevel"/>
    <w:tmpl w:val="C8C0E3F2"/>
    <w:lvl w:ilvl="0" w:tplc="7B26F22E">
      <w:start w:val="1"/>
      <w:numFmt w:val="none"/>
      <w:suff w:val="nothing"/>
      <w:lvlText w:val=""/>
      <w:lvlJc w:val="left"/>
      <w:pPr>
        <w:ind w:left="0" w:firstLine="0"/>
      </w:pPr>
    </w:lvl>
    <w:lvl w:ilvl="1" w:tplc="806E5AA0">
      <w:start w:val="1"/>
      <w:numFmt w:val="none"/>
      <w:suff w:val="nothing"/>
      <w:lvlText w:val=""/>
      <w:lvlJc w:val="left"/>
      <w:pPr>
        <w:ind w:left="0" w:firstLine="0"/>
      </w:pPr>
    </w:lvl>
    <w:lvl w:ilvl="2" w:tplc="01126FEE">
      <w:start w:val="1"/>
      <w:numFmt w:val="none"/>
      <w:suff w:val="nothing"/>
      <w:lvlText w:val=""/>
      <w:lvlJc w:val="left"/>
      <w:pPr>
        <w:ind w:left="0" w:firstLine="0"/>
      </w:pPr>
    </w:lvl>
    <w:lvl w:ilvl="3" w:tplc="84A6421C">
      <w:start w:val="1"/>
      <w:numFmt w:val="none"/>
      <w:suff w:val="nothing"/>
      <w:lvlText w:val=""/>
      <w:lvlJc w:val="left"/>
      <w:pPr>
        <w:ind w:left="0" w:firstLine="0"/>
      </w:pPr>
    </w:lvl>
    <w:lvl w:ilvl="4" w:tplc="95FC8C06">
      <w:start w:val="1"/>
      <w:numFmt w:val="none"/>
      <w:suff w:val="nothing"/>
      <w:lvlText w:val=""/>
      <w:lvlJc w:val="left"/>
      <w:pPr>
        <w:ind w:left="0" w:firstLine="0"/>
      </w:pPr>
    </w:lvl>
    <w:lvl w:ilvl="5" w:tplc="544A1F8A">
      <w:start w:val="1"/>
      <w:numFmt w:val="none"/>
      <w:suff w:val="nothing"/>
      <w:lvlText w:val=""/>
      <w:lvlJc w:val="left"/>
      <w:pPr>
        <w:ind w:left="0" w:firstLine="0"/>
      </w:pPr>
    </w:lvl>
    <w:lvl w:ilvl="6" w:tplc="77B25ABE">
      <w:start w:val="1"/>
      <w:numFmt w:val="none"/>
      <w:suff w:val="nothing"/>
      <w:lvlText w:val=""/>
      <w:lvlJc w:val="left"/>
      <w:pPr>
        <w:ind w:left="0" w:firstLine="0"/>
      </w:pPr>
    </w:lvl>
    <w:lvl w:ilvl="7" w:tplc="BE5C3ED4">
      <w:start w:val="1"/>
      <w:numFmt w:val="none"/>
      <w:suff w:val="nothing"/>
      <w:lvlText w:val=""/>
      <w:lvlJc w:val="left"/>
      <w:pPr>
        <w:ind w:left="0" w:firstLine="0"/>
      </w:pPr>
    </w:lvl>
    <w:lvl w:ilvl="8" w:tplc="D15406E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CA8179C"/>
    <w:multiLevelType w:val="multilevel"/>
    <w:tmpl w:val="3800C54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25A90"/>
    <w:multiLevelType w:val="hybridMultilevel"/>
    <w:tmpl w:val="367A4CA2"/>
    <w:lvl w:ilvl="0" w:tplc="307C4B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ACCD2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7D0C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6FA9B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7ED8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E2AC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0242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AE87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ACF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27C1862"/>
    <w:multiLevelType w:val="multilevel"/>
    <w:tmpl w:val="47223C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93633"/>
    <w:multiLevelType w:val="hybridMultilevel"/>
    <w:tmpl w:val="E2E4C262"/>
    <w:lvl w:ilvl="0" w:tplc="D056FFBC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781421E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082EB1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EC224E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E23236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F48E1A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CEEBD3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0EA23F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21826E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104637"/>
    <w:multiLevelType w:val="hybridMultilevel"/>
    <w:tmpl w:val="E61EA47A"/>
    <w:lvl w:ilvl="0" w:tplc="8D4E4DDE">
      <w:start w:val="1"/>
      <w:numFmt w:val="none"/>
      <w:suff w:val="nothing"/>
      <w:lvlText w:val=""/>
      <w:lvlJc w:val="left"/>
      <w:pPr>
        <w:ind w:left="0" w:firstLine="0"/>
      </w:pPr>
    </w:lvl>
    <w:lvl w:ilvl="1" w:tplc="B7DE71AA">
      <w:start w:val="1"/>
      <w:numFmt w:val="none"/>
      <w:suff w:val="nothing"/>
      <w:lvlText w:val=""/>
      <w:lvlJc w:val="left"/>
      <w:pPr>
        <w:ind w:left="0" w:firstLine="0"/>
      </w:pPr>
    </w:lvl>
    <w:lvl w:ilvl="2" w:tplc="12F22D68">
      <w:start w:val="1"/>
      <w:numFmt w:val="none"/>
      <w:suff w:val="nothing"/>
      <w:lvlText w:val=""/>
      <w:lvlJc w:val="left"/>
      <w:pPr>
        <w:ind w:left="0" w:firstLine="0"/>
      </w:pPr>
    </w:lvl>
    <w:lvl w:ilvl="3" w:tplc="6CF0CC88">
      <w:start w:val="1"/>
      <w:numFmt w:val="none"/>
      <w:suff w:val="nothing"/>
      <w:lvlText w:val=""/>
      <w:lvlJc w:val="left"/>
      <w:pPr>
        <w:ind w:left="0" w:firstLine="0"/>
      </w:pPr>
    </w:lvl>
    <w:lvl w:ilvl="4" w:tplc="155CC46E">
      <w:start w:val="1"/>
      <w:numFmt w:val="none"/>
      <w:suff w:val="nothing"/>
      <w:lvlText w:val=""/>
      <w:lvlJc w:val="left"/>
      <w:pPr>
        <w:ind w:left="0" w:firstLine="0"/>
      </w:pPr>
    </w:lvl>
    <w:lvl w:ilvl="5" w:tplc="432C6F68">
      <w:start w:val="1"/>
      <w:numFmt w:val="none"/>
      <w:suff w:val="nothing"/>
      <w:lvlText w:val=""/>
      <w:lvlJc w:val="left"/>
      <w:pPr>
        <w:ind w:left="0" w:firstLine="0"/>
      </w:pPr>
    </w:lvl>
    <w:lvl w:ilvl="6" w:tplc="5AA01BCC">
      <w:start w:val="1"/>
      <w:numFmt w:val="none"/>
      <w:suff w:val="nothing"/>
      <w:lvlText w:val=""/>
      <w:lvlJc w:val="left"/>
      <w:pPr>
        <w:ind w:left="0" w:firstLine="0"/>
      </w:pPr>
    </w:lvl>
    <w:lvl w:ilvl="7" w:tplc="C7A810FC">
      <w:start w:val="1"/>
      <w:numFmt w:val="none"/>
      <w:suff w:val="nothing"/>
      <w:lvlText w:val=""/>
      <w:lvlJc w:val="left"/>
      <w:pPr>
        <w:ind w:left="0" w:firstLine="0"/>
      </w:pPr>
    </w:lvl>
    <w:lvl w:ilvl="8" w:tplc="DC38FD7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2794DDA"/>
    <w:multiLevelType w:val="hybridMultilevel"/>
    <w:tmpl w:val="AED48F58"/>
    <w:lvl w:ilvl="0" w:tplc="B9BCFDB6">
      <w:start w:val="1"/>
      <w:numFmt w:val="none"/>
      <w:suff w:val="nothing"/>
      <w:lvlText w:val=""/>
      <w:lvlJc w:val="left"/>
      <w:pPr>
        <w:ind w:left="0" w:firstLine="0"/>
      </w:pPr>
    </w:lvl>
    <w:lvl w:ilvl="1" w:tplc="F0EC470E">
      <w:start w:val="1"/>
      <w:numFmt w:val="none"/>
      <w:suff w:val="nothing"/>
      <w:lvlText w:val=""/>
      <w:lvlJc w:val="left"/>
      <w:pPr>
        <w:ind w:left="0" w:firstLine="0"/>
      </w:pPr>
    </w:lvl>
    <w:lvl w:ilvl="2" w:tplc="39E0A932">
      <w:start w:val="1"/>
      <w:numFmt w:val="none"/>
      <w:suff w:val="nothing"/>
      <w:lvlText w:val=""/>
      <w:lvlJc w:val="left"/>
      <w:pPr>
        <w:ind w:left="0" w:firstLine="0"/>
      </w:pPr>
    </w:lvl>
    <w:lvl w:ilvl="3" w:tplc="63AAF10A">
      <w:start w:val="1"/>
      <w:numFmt w:val="none"/>
      <w:suff w:val="nothing"/>
      <w:lvlText w:val=""/>
      <w:lvlJc w:val="left"/>
      <w:pPr>
        <w:ind w:left="0" w:firstLine="0"/>
      </w:pPr>
    </w:lvl>
    <w:lvl w:ilvl="4" w:tplc="9292639A">
      <w:start w:val="1"/>
      <w:numFmt w:val="none"/>
      <w:suff w:val="nothing"/>
      <w:lvlText w:val=""/>
      <w:lvlJc w:val="left"/>
      <w:pPr>
        <w:ind w:left="0" w:firstLine="0"/>
      </w:pPr>
    </w:lvl>
    <w:lvl w:ilvl="5" w:tplc="749640DC">
      <w:start w:val="1"/>
      <w:numFmt w:val="none"/>
      <w:suff w:val="nothing"/>
      <w:lvlText w:val=""/>
      <w:lvlJc w:val="left"/>
      <w:pPr>
        <w:ind w:left="0" w:firstLine="0"/>
      </w:pPr>
    </w:lvl>
    <w:lvl w:ilvl="6" w:tplc="8D928E48">
      <w:start w:val="1"/>
      <w:numFmt w:val="none"/>
      <w:suff w:val="nothing"/>
      <w:lvlText w:val=""/>
      <w:lvlJc w:val="left"/>
      <w:pPr>
        <w:ind w:left="0" w:firstLine="0"/>
      </w:pPr>
    </w:lvl>
    <w:lvl w:ilvl="7" w:tplc="E4902750">
      <w:start w:val="1"/>
      <w:numFmt w:val="none"/>
      <w:suff w:val="nothing"/>
      <w:lvlText w:val=""/>
      <w:lvlJc w:val="left"/>
      <w:pPr>
        <w:ind w:left="0" w:firstLine="0"/>
      </w:pPr>
    </w:lvl>
    <w:lvl w:ilvl="8" w:tplc="AB6CF81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4BE67B3"/>
    <w:multiLevelType w:val="hybridMultilevel"/>
    <w:tmpl w:val="10DC1C8C"/>
    <w:lvl w:ilvl="0" w:tplc="694E6B0E">
      <w:start w:val="1"/>
      <w:numFmt w:val="none"/>
      <w:suff w:val="nothing"/>
      <w:lvlText w:val=""/>
      <w:lvlJc w:val="left"/>
      <w:pPr>
        <w:ind w:left="0" w:firstLine="0"/>
      </w:pPr>
    </w:lvl>
    <w:lvl w:ilvl="1" w:tplc="72686F26">
      <w:start w:val="1"/>
      <w:numFmt w:val="none"/>
      <w:suff w:val="nothing"/>
      <w:lvlText w:val=""/>
      <w:lvlJc w:val="left"/>
      <w:pPr>
        <w:ind w:left="0" w:firstLine="0"/>
      </w:pPr>
    </w:lvl>
    <w:lvl w:ilvl="2" w:tplc="95B248CA">
      <w:start w:val="1"/>
      <w:numFmt w:val="none"/>
      <w:suff w:val="nothing"/>
      <w:lvlText w:val=""/>
      <w:lvlJc w:val="left"/>
      <w:pPr>
        <w:ind w:left="0" w:firstLine="0"/>
      </w:pPr>
    </w:lvl>
    <w:lvl w:ilvl="3" w:tplc="04CC7FBA">
      <w:start w:val="1"/>
      <w:numFmt w:val="none"/>
      <w:suff w:val="nothing"/>
      <w:lvlText w:val=""/>
      <w:lvlJc w:val="left"/>
      <w:pPr>
        <w:ind w:left="0" w:firstLine="0"/>
      </w:pPr>
    </w:lvl>
    <w:lvl w:ilvl="4" w:tplc="799A638A">
      <w:start w:val="1"/>
      <w:numFmt w:val="none"/>
      <w:suff w:val="nothing"/>
      <w:lvlText w:val=""/>
      <w:lvlJc w:val="left"/>
      <w:pPr>
        <w:ind w:left="0" w:firstLine="0"/>
      </w:pPr>
    </w:lvl>
    <w:lvl w:ilvl="5" w:tplc="0BEEEA8C">
      <w:start w:val="1"/>
      <w:numFmt w:val="none"/>
      <w:suff w:val="nothing"/>
      <w:lvlText w:val=""/>
      <w:lvlJc w:val="left"/>
      <w:pPr>
        <w:ind w:left="0" w:firstLine="0"/>
      </w:pPr>
    </w:lvl>
    <w:lvl w:ilvl="6" w:tplc="AE9C4620">
      <w:start w:val="1"/>
      <w:numFmt w:val="none"/>
      <w:suff w:val="nothing"/>
      <w:lvlText w:val=""/>
      <w:lvlJc w:val="left"/>
      <w:pPr>
        <w:ind w:left="0" w:firstLine="0"/>
      </w:pPr>
    </w:lvl>
    <w:lvl w:ilvl="7" w:tplc="A3F0DB6C">
      <w:start w:val="1"/>
      <w:numFmt w:val="none"/>
      <w:suff w:val="nothing"/>
      <w:lvlText w:val=""/>
      <w:lvlJc w:val="left"/>
      <w:pPr>
        <w:ind w:left="0" w:firstLine="0"/>
      </w:pPr>
    </w:lvl>
    <w:lvl w:ilvl="8" w:tplc="7924C3C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57B3384"/>
    <w:multiLevelType w:val="hybridMultilevel"/>
    <w:tmpl w:val="2758ABB6"/>
    <w:lvl w:ilvl="0" w:tplc="00983BB6">
      <w:start w:val="1"/>
      <w:numFmt w:val="none"/>
      <w:suff w:val="nothing"/>
      <w:lvlText w:val=""/>
      <w:lvlJc w:val="left"/>
      <w:pPr>
        <w:ind w:left="0" w:firstLine="0"/>
      </w:pPr>
    </w:lvl>
    <w:lvl w:ilvl="1" w:tplc="33A4A200">
      <w:start w:val="1"/>
      <w:numFmt w:val="none"/>
      <w:suff w:val="nothing"/>
      <w:lvlText w:val=""/>
      <w:lvlJc w:val="left"/>
      <w:pPr>
        <w:ind w:left="0" w:firstLine="0"/>
      </w:pPr>
    </w:lvl>
    <w:lvl w:ilvl="2" w:tplc="52503F60">
      <w:start w:val="1"/>
      <w:numFmt w:val="none"/>
      <w:suff w:val="nothing"/>
      <w:lvlText w:val=""/>
      <w:lvlJc w:val="left"/>
      <w:pPr>
        <w:ind w:left="0" w:firstLine="0"/>
      </w:pPr>
    </w:lvl>
    <w:lvl w:ilvl="3" w:tplc="CD862AD0">
      <w:start w:val="1"/>
      <w:numFmt w:val="none"/>
      <w:suff w:val="nothing"/>
      <w:lvlText w:val=""/>
      <w:lvlJc w:val="left"/>
      <w:pPr>
        <w:ind w:left="0" w:firstLine="0"/>
      </w:pPr>
    </w:lvl>
    <w:lvl w:ilvl="4" w:tplc="E5523DA2">
      <w:start w:val="1"/>
      <w:numFmt w:val="none"/>
      <w:suff w:val="nothing"/>
      <w:lvlText w:val=""/>
      <w:lvlJc w:val="left"/>
      <w:pPr>
        <w:ind w:left="0" w:firstLine="0"/>
      </w:pPr>
    </w:lvl>
    <w:lvl w:ilvl="5" w:tplc="C71AAE62">
      <w:start w:val="1"/>
      <w:numFmt w:val="none"/>
      <w:suff w:val="nothing"/>
      <w:lvlText w:val=""/>
      <w:lvlJc w:val="left"/>
      <w:pPr>
        <w:ind w:left="0" w:firstLine="0"/>
      </w:pPr>
    </w:lvl>
    <w:lvl w:ilvl="6" w:tplc="96582D1A">
      <w:start w:val="1"/>
      <w:numFmt w:val="none"/>
      <w:suff w:val="nothing"/>
      <w:lvlText w:val=""/>
      <w:lvlJc w:val="left"/>
      <w:pPr>
        <w:ind w:left="0" w:firstLine="0"/>
      </w:pPr>
    </w:lvl>
    <w:lvl w:ilvl="7" w:tplc="C4BE5C4C">
      <w:start w:val="1"/>
      <w:numFmt w:val="none"/>
      <w:suff w:val="nothing"/>
      <w:lvlText w:val=""/>
      <w:lvlJc w:val="left"/>
      <w:pPr>
        <w:ind w:left="0" w:firstLine="0"/>
      </w:pPr>
    </w:lvl>
    <w:lvl w:ilvl="8" w:tplc="55E22E8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E2103CB"/>
    <w:multiLevelType w:val="multilevel"/>
    <w:tmpl w:val="54E4338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8"/>
  </w:num>
  <w:num w:numId="5">
    <w:abstractNumId w:val="14"/>
  </w:num>
  <w:num w:numId="6">
    <w:abstractNumId w:val="16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7"/>
  </w:num>
  <w:num w:numId="12">
    <w:abstractNumId w:val="5"/>
  </w:num>
  <w:num w:numId="13">
    <w:abstractNumId w:val="10"/>
  </w:num>
  <w:num w:numId="14">
    <w:abstractNumId w:val="11"/>
  </w:num>
  <w:num w:numId="15">
    <w:abstractNumId w:val="1"/>
  </w:num>
  <w:num w:numId="16">
    <w:abstractNumId w:val="9"/>
  </w:num>
  <w:num w:numId="17">
    <w:abstractNumId w:val="8"/>
  </w:num>
  <w:num w:numId="18">
    <w:abstractNumId w:val="7"/>
  </w:num>
  <w:num w:numId="19">
    <w:abstractNumId w:val="13"/>
  </w:num>
  <w:num w:numId="20">
    <w:abstractNumId w:val="21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E7"/>
    <w:rsid w:val="00045368"/>
    <w:rsid w:val="003049E7"/>
    <w:rsid w:val="005420EB"/>
    <w:rsid w:val="005A0E64"/>
    <w:rsid w:val="00EA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E76E-FB3C-4949-A96B-DE915DBA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sz w:val="32"/>
      <w:szCs w:val="32"/>
      <w:lang w:eastAsia="zh-CN" w:bidi="ar-SA"/>
    </w:rPr>
  </w:style>
  <w:style w:type="paragraph" w:styleId="2">
    <w:name w:val="heading 2"/>
    <w:basedOn w:val="a0"/>
    <w:link w:val="2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widowControl/>
      <w:numPr>
        <w:ilvl w:val="2"/>
        <w:numId w:val="1"/>
      </w:numPr>
      <w:ind w:right="-49" w:firstLine="720"/>
      <w:jc w:val="center"/>
      <w:outlineLvl w:val="2"/>
    </w:pPr>
    <w:rPr>
      <w:rFonts w:eastAsia="Times New Roman" w:cs="Times New Roman"/>
      <w:b/>
      <w:bCs/>
      <w:color w:val="000000"/>
      <w:sz w:val="28"/>
      <w:szCs w:val="26"/>
      <w:lang w:eastAsia="zh-CN" w:bidi="ar-S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zh-CN" w:bidi="ar-SA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  <w:color w:val="auto"/>
      <w:sz w:val="20"/>
      <w:szCs w:val="20"/>
      <w:lang w:eastAsia="zh-CN" w:bidi="ar-SA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styleId="a8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ListLabel5">
    <w:name w:val="ListLabel 5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FontStyle15">
    <w:name w:val="Font Style15"/>
    <w:basedOn w:val="a1"/>
    <w:qFormat/>
    <w:rPr>
      <w:rFonts w:ascii="Times New Roman" w:hAnsi="Times New Roman" w:cs="Times New Roman"/>
      <w:sz w:val="26"/>
      <w:szCs w:val="26"/>
    </w:rPr>
  </w:style>
  <w:style w:type="character" w:customStyle="1" w:styleId="ListLabel6">
    <w:name w:val="ListLabel 6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7">
    <w:name w:val="ListLabel 7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8">
    <w:name w:val="ListLabel 8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9">
    <w:name w:val="ListLabel 9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0">
    <w:name w:val="ListLabel 10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3">
    <w:name w:val="ListLabel 13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4">
    <w:name w:val="ListLabel 14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6">
    <w:name w:val="ListLabel 16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8">
    <w:name w:val="ListLabel 18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19">
    <w:name w:val="ListLabel 19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0">
    <w:name w:val="ListLabel 20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2">
    <w:name w:val="ListLabel 22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3">
    <w:name w:val="ListLabel 23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4">
    <w:name w:val="ListLabel 24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25">
    <w:name w:val="ListLabel 25"/>
    <w:qFormat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26">
    <w:name w:val="ListLabel 26"/>
    <w:qFormat/>
    <w:rPr>
      <w:rFonts w:eastAsia="Times New Roman"/>
      <w:color w:val="0000FF"/>
      <w:sz w:val="16"/>
      <w:szCs w:val="16"/>
    </w:rPr>
  </w:style>
  <w:style w:type="character" w:customStyle="1" w:styleId="ListLabel27">
    <w:name w:val="ListLabel 27"/>
    <w:qFormat/>
    <w:rPr>
      <w:rFonts w:eastAsia="Times New Roman"/>
      <w:sz w:val="16"/>
      <w:szCs w:val="16"/>
    </w:rPr>
  </w:style>
  <w:style w:type="character" w:customStyle="1" w:styleId="ListLabel28">
    <w:name w:val="ListLabel 28"/>
    <w:qFormat/>
    <w:rPr>
      <w:rFonts w:eastAsia="Times New Roman"/>
      <w:sz w:val="16"/>
      <w:szCs w:val="16"/>
      <w:lang w:val="ru-RU"/>
    </w:rPr>
  </w:style>
  <w:style w:type="character" w:customStyle="1" w:styleId="ListLabel29">
    <w:name w:val="ListLabel 29"/>
    <w:qFormat/>
    <w:rPr>
      <w:rFonts w:eastAsia="Times New Roman"/>
      <w:color w:val="0000FF"/>
      <w:sz w:val="16"/>
      <w:szCs w:val="16"/>
      <w:lang w:val="ru-RU"/>
    </w:rPr>
  </w:style>
  <w:style w:type="character" w:customStyle="1" w:styleId="ListLabel30">
    <w:name w:val="ListLabel 30"/>
    <w:qFormat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31">
    <w:name w:val="ListLabel 31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32">
    <w:name w:val="ListLabel 32"/>
    <w:qFormat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33">
    <w:name w:val="ListLabel 33"/>
    <w:qFormat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34">
    <w:name w:val="ListLabel 34"/>
    <w:qFormat/>
    <w:rPr>
      <w:rFonts w:eastAsia="Times New Roman"/>
      <w:color w:val="0000FF"/>
      <w:sz w:val="16"/>
      <w:szCs w:val="16"/>
      <w:highlight w:val="yellow"/>
    </w:rPr>
  </w:style>
  <w:style w:type="character" w:customStyle="1" w:styleId="ListLabel35">
    <w:name w:val="ListLabel 35"/>
    <w:qFormat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36">
    <w:name w:val="ListLabel 36"/>
    <w:qFormat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37">
    <w:name w:val="ListLabel 37"/>
    <w:qFormat/>
    <w:rPr>
      <w:rFonts w:ascii="Times New Roman" w:eastAsia="Times New Roman" w:hAnsi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38">
    <w:name w:val="ListLabel 38"/>
    <w:qFormat/>
    <w:rPr>
      <w:rFonts w:eastAsia="Times New Roman"/>
      <w:sz w:val="16"/>
      <w:szCs w:val="16"/>
      <w:highlight w:val="yellow"/>
    </w:rPr>
  </w:style>
  <w:style w:type="character" w:customStyle="1" w:styleId="ListLabel39">
    <w:name w:val="ListLabel 39"/>
    <w:qFormat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40">
    <w:name w:val="ListLabel 40"/>
    <w:qFormat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41">
    <w:name w:val="ListLabel 41"/>
    <w:qFormat/>
    <w:rPr>
      <w:rFonts w:eastAsia="Times New Roman"/>
      <w:sz w:val="16"/>
      <w:szCs w:val="16"/>
    </w:rPr>
  </w:style>
  <w:style w:type="character" w:customStyle="1" w:styleId="ListLabel42">
    <w:name w:val="ListLabel 42"/>
    <w:qFormat/>
    <w:rPr>
      <w:rFonts w:eastAsia="Times New Roman"/>
      <w:sz w:val="16"/>
      <w:szCs w:val="16"/>
      <w:lang w:val="ru-RU"/>
    </w:rPr>
  </w:style>
  <w:style w:type="character" w:customStyle="1" w:styleId="ListLabel43">
    <w:name w:val="ListLabel 43"/>
    <w:qFormat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44">
    <w:name w:val="ListLabel 44"/>
    <w:qFormat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45">
    <w:name w:val="ListLabel 45"/>
    <w:qFormat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46">
    <w:name w:val="ListLabel 46"/>
    <w:qFormat/>
    <w:rPr>
      <w:rFonts w:eastAsia="Times New Roman"/>
      <w:sz w:val="16"/>
      <w:szCs w:val="16"/>
      <w:highlight w:val="yellow"/>
      <w:lang w:val="ru-RU"/>
    </w:rPr>
  </w:style>
  <w:style w:type="character" w:customStyle="1" w:styleId="ListLabel47">
    <w:name w:val="ListLabel 47"/>
    <w:qFormat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48">
    <w:name w:val="ListLabel 48"/>
    <w:qFormat/>
    <w:rPr>
      <w:rFonts w:eastAsia="Times New Roman"/>
      <w:color w:val="0000FF"/>
      <w:sz w:val="16"/>
      <w:szCs w:val="16"/>
    </w:rPr>
  </w:style>
  <w:style w:type="character" w:customStyle="1" w:styleId="ListLabel49">
    <w:name w:val="ListLabel 49"/>
    <w:qFormat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50">
    <w:name w:val="ListLabel 50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ListLabel51">
    <w:name w:val="ListLabel 51"/>
    <w:qFormat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52">
    <w:name w:val="ListLabel 52"/>
    <w:qFormat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53">
    <w:name w:val="ListLabel 53"/>
    <w:qFormat/>
    <w:rPr>
      <w:rFonts w:eastAsia="Times New Roman"/>
      <w:color w:val="0000FF"/>
      <w:sz w:val="16"/>
      <w:szCs w:val="16"/>
      <w:highlight w:val="yellow"/>
    </w:rPr>
  </w:style>
  <w:style w:type="character" w:customStyle="1" w:styleId="ListLabel54">
    <w:name w:val="ListLabel 54"/>
    <w:qFormat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55">
    <w:name w:val="ListLabel 55"/>
    <w:qFormat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56">
    <w:name w:val="ListLabel 56"/>
    <w:qFormat/>
    <w:rPr>
      <w:rFonts w:eastAsia="Times New Roman"/>
      <w:sz w:val="16"/>
      <w:szCs w:val="16"/>
      <w:highlight w:val="yellow"/>
    </w:rPr>
  </w:style>
  <w:style w:type="character" w:customStyle="1" w:styleId="ListLabel57">
    <w:name w:val="ListLabel 57"/>
    <w:qFormat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58">
    <w:name w:val="ListLabel 58"/>
    <w:qFormat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59">
    <w:name w:val="ListLabel 59"/>
    <w:qFormat/>
    <w:rPr>
      <w:rFonts w:eastAsia="Times New Roman"/>
      <w:sz w:val="16"/>
      <w:szCs w:val="16"/>
    </w:rPr>
  </w:style>
  <w:style w:type="character" w:customStyle="1" w:styleId="ListLabel60">
    <w:name w:val="ListLabel 60"/>
    <w:qFormat/>
    <w:rPr>
      <w:rFonts w:eastAsia="Times New Roman"/>
      <w:sz w:val="16"/>
      <w:szCs w:val="16"/>
      <w:lang w:val="ru-RU"/>
    </w:rPr>
  </w:style>
  <w:style w:type="character" w:customStyle="1" w:styleId="ListLabel61">
    <w:name w:val="ListLabel 61"/>
    <w:qFormat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62">
    <w:name w:val="ListLabel 62"/>
    <w:qFormat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63">
    <w:name w:val="ListLabel 63"/>
    <w:qFormat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64">
    <w:name w:val="ListLabel 64"/>
    <w:qFormat/>
    <w:rPr>
      <w:rFonts w:eastAsia="Times New Roman"/>
      <w:sz w:val="16"/>
      <w:szCs w:val="16"/>
      <w:highlight w:val="yellow"/>
      <w:lang w:val="ru-RU"/>
    </w:rPr>
  </w:style>
  <w:style w:type="character" w:customStyle="1" w:styleId="ListLabel65">
    <w:name w:val="ListLabel 65"/>
    <w:qFormat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66">
    <w:name w:val="ListLabel 66"/>
    <w:qFormat/>
    <w:rPr>
      <w:rFonts w:eastAsia="Times New Roman"/>
      <w:color w:val="0000FF"/>
      <w:sz w:val="16"/>
      <w:szCs w:val="16"/>
    </w:rPr>
  </w:style>
  <w:style w:type="character" w:customStyle="1" w:styleId="ListLabel67">
    <w:name w:val="ListLabel 67"/>
    <w:qFormat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68">
    <w:name w:val="ListLabel 68"/>
    <w:qFormat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69">
    <w:name w:val="ListLabel 69"/>
    <w:qFormat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70">
    <w:name w:val="ListLabel 70"/>
    <w:qFormat/>
    <w:rPr>
      <w:rFonts w:eastAsia="Times New Roman"/>
      <w:color w:val="0000FF"/>
      <w:sz w:val="16"/>
      <w:szCs w:val="16"/>
      <w:highlight w:val="yellow"/>
    </w:rPr>
  </w:style>
  <w:style w:type="character" w:customStyle="1" w:styleId="ListLabel71">
    <w:name w:val="ListLabel 71"/>
    <w:qFormat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72">
    <w:name w:val="ListLabel 72"/>
    <w:qFormat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73">
    <w:name w:val="ListLabel 73"/>
    <w:qFormat/>
    <w:rPr>
      <w:rFonts w:eastAsia="Times New Roman"/>
      <w:sz w:val="16"/>
      <w:szCs w:val="16"/>
      <w:highlight w:val="yellow"/>
    </w:rPr>
  </w:style>
  <w:style w:type="character" w:customStyle="1" w:styleId="ListLabel74">
    <w:name w:val="ListLabel 74"/>
    <w:qFormat/>
    <w:rPr>
      <w:rFonts w:eastAsia="Times New Roman"/>
      <w:strike/>
      <w:color w:val="000000"/>
      <w:sz w:val="16"/>
      <w:szCs w:val="16"/>
      <w:u w:val="none"/>
      <w:lang w:val="ru-RU"/>
    </w:rPr>
  </w:style>
  <w:style w:type="character" w:customStyle="1" w:styleId="ListLabel75">
    <w:name w:val="ListLabel 75"/>
    <w:link w:val="FootnoteCharacters"/>
    <w:qFormat/>
    <w:rPr>
      <w:rFonts w:eastAsia="Times New Roman"/>
      <w:b/>
      <w:bCs/>
      <w:strike/>
      <w:color w:val="000000"/>
      <w:sz w:val="16"/>
      <w:szCs w:val="16"/>
      <w:u w:val="none"/>
      <w:lang w:val="ru-RU"/>
    </w:rPr>
  </w:style>
  <w:style w:type="character" w:customStyle="1" w:styleId="ListLabel76">
    <w:name w:val="ListLabel 76"/>
    <w:qFormat/>
    <w:rPr>
      <w:rFonts w:eastAsia="Times New Roman"/>
      <w:sz w:val="16"/>
      <w:szCs w:val="16"/>
    </w:rPr>
  </w:style>
  <w:style w:type="character" w:customStyle="1" w:styleId="ListLabel77">
    <w:name w:val="ListLabel 77"/>
    <w:qFormat/>
    <w:rPr>
      <w:rFonts w:eastAsia="Times New Roman"/>
      <w:sz w:val="16"/>
      <w:szCs w:val="16"/>
      <w:highlight w:val="yellow"/>
      <w:lang w:val="ru-RU"/>
    </w:rPr>
  </w:style>
  <w:style w:type="character" w:customStyle="1" w:styleId="ListLabel78">
    <w:name w:val="ListLabel 78"/>
    <w:qFormat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79">
    <w:name w:val="ListLabel 79"/>
    <w:qFormat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80">
    <w:name w:val="ListLabel 80"/>
    <w:qFormat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81">
    <w:name w:val="ListLabel 81"/>
    <w:qFormat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82">
    <w:name w:val="ListLabel 82"/>
    <w:qFormat/>
    <w:rPr>
      <w:rFonts w:eastAsia="Times New Roman"/>
      <w:color w:val="0000FF"/>
      <w:sz w:val="16"/>
      <w:szCs w:val="16"/>
    </w:rPr>
  </w:style>
  <w:style w:type="character" w:customStyle="1" w:styleId="ListLabel83">
    <w:name w:val="ListLabel 83"/>
    <w:qFormat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84">
    <w:name w:val="ListLabel 84"/>
    <w:qFormat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85">
    <w:name w:val="ListLabel 85"/>
    <w:qFormat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86">
    <w:name w:val="ListLabel 86"/>
    <w:qFormat/>
    <w:rPr>
      <w:rFonts w:eastAsia="Times New Roman"/>
      <w:color w:val="0000FF"/>
      <w:sz w:val="16"/>
      <w:szCs w:val="16"/>
      <w:highlight w:val="yellow"/>
    </w:rPr>
  </w:style>
  <w:style w:type="character" w:customStyle="1" w:styleId="ListLabel87">
    <w:name w:val="ListLabel 87"/>
    <w:qFormat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88">
    <w:name w:val="ListLabel 88"/>
    <w:qFormat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89">
    <w:name w:val="ListLabel 89"/>
    <w:qFormat/>
    <w:rPr>
      <w:rFonts w:eastAsia="Times New Roman"/>
      <w:sz w:val="16"/>
      <w:szCs w:val="16"/>
      <w:highlight w:val="yellow"/>
    </w:rPr>
  </w:style>
  <w:style w:type="character" w:customStyle="1" w:styleId="ListLabel90">
    <w:name w:val="ListLabel 90"/>
    <w:qFormat/>
    <w:rPr>
      <w:rFonts w:eastAsia="Times New Roman"/>
      <w:sz w:val="16"/>
      <w:szCs w:val="16"/>
      <w:highlight w:val="yellow"/>
      <w:lang w:val="ru-RU"/>
    </w:rPr>
  </w:style>
  <w:style w:type="character" w:customStyle="1" w:styleId="ListLabel91">
    <w:name w:val="ListLabel 91"/>
    <w:qFormat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92">
    <w:name w:val="ListLabel 92"/>
    <w:qFormat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93">
    <w:name w:val="ListLabel 93"/>
    <w:qFormat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94">
    <w:name w:val="ListLabel 94"/>
    <w:qFormat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95">
    <w:name w:val="ListLabel 95"/>
    <w:qFormat/>
    <w:rPr>
      <w:rFonts w:eastAsia="Times New Roman"/>
      <w:color w:val="0000FF"/>
      <w:sz w:val="16"/>
      <w:szCs w:val="16"/>
    </w:rPr>
  </w:style>
  <w:style w:type="character" w:customStyle="1" w:styleId="ListLabel96">
    <w:name w:val="ListLabel 96"/>
    <w:qFormat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97">
    <w:name w:val="ListLabel 97"/>
    <w:qFormat/>
    <w:rPr>
      <w:rFonts w:eastAsia="Times New Roman"/>
      <w:strike/>
      <w:color w:val="000000"/>
      <w:sz w:val="16"/>
      <w:szCs w:val="16"/>
      <w:highlight w:val="yellow"/>
      <w:u w:val="none"/>
      <w:lang w:val="ru-RU"/>
    </w:rPr>
  </w:style>
  <w:style w:type="character" w:customStyle="1" w:styleId="ListLabel98">
    <w:name w:val="ListLabel 98"/>
    <w:qFormat/>
    <w:rPr>
      <w:rFonts w:eastAsia="Times New Roman"/>
      <w:b/>
      <w:bCs/>
      <w:color w:val="000000"/>
      <w:sz w:val="16"/>
      <w:szCs w:val="16"/>
      <w:highlight w:val="yellow"/>
      <w:u w:val="none"/>
      <w:lang w:val="ru-RU"/>
    </w:rPr>
  </w:style>
  <w:style w:type="character" w:customStyle="1" w:styleId="ListLabel99">
    <w:name w:val="ListLabel 99"/>
    <w:qFormat/>
    <w:rPr>
      <w:rFonts w:eastAsia="Times New Roman"/>
      <w:color w:val="0000FF"/>
      <w:sz w:val="16"/>
      <w:szCs w:val="16"/>
      <w:highlight w:val="yellow"/>
    </w:rPr>
  </w:style>
  <w:style w:type="character" w:customStyle="1" w:styleId="ListLabel100">
    <w:name w:val="ListLabel 100"/>
    <w:qFormat/>
    <w:rPr>
      <w:rFonts w:eastAsia="Times New Roman"/>
      <w:b/>
      <w:bCs/>
      <w:strike w:val="0"/>
      <w:color w:val="000000"/>
      <w:sz w:val="16"/>
      <w:szCs w:val="16"/>
      <w:highlight w:val="yellow"/>
      <w:u w:val="none"/>
      <w:lang w:val="ru-RU"/>
    </w:rPr>
  </w:style>
  <w:style w:type="character" w:customStyle="1" w:styleId="ListLabel101">
    <w:name w:val="ListLabel 101"/>
    <w:qFormat/>
    <w:rPr>
      <w:rFonts w:eastAsia="Times New Roman"/>
      <w:color w:val="000000"/>
      <w:sz w:val="16"/>
      <w:szCs w:val="16"/>
      <w:highlight w:val="yellow"/>
      <w:u w:val="none"/>
      <w:lang w:val="ru-RU"/>
    </w:rPr>
  </w:style>
  <w:style w:type="character" w:customStyle="1" w:styleId="ListLabel102">
    <w:name w:val="ListLabel 102"/>
    <w:qFormat/>
    <w:rPr>
      <w:rFonts w:eastAsia="Times New Roman"/>
      <w:sz w:val="16"/>
      <w:szCs w:val="16"/>
      <w:highlight w:val="yellow"/>
    </w:rPr>
  </w:style>
  <w:style w:type="character" w:customStyle="1" w:styleId="ListLabel103">
    <w:name w:val="ListLabel 103"/>
    <w:qFormat/>
    <w:rPr>
      <w:rFonts w:eastAsia="Times New Roman"/>
      <w:sz w:val="16"/>
      <w:szCs w:val="16"/>
      <w:highlight w:val="yellow"/>
      <w:lang w:val="ru-RU"/>
    </w:rPr>
  </w:style>
  <w:style w:type="character" w:customStyle="1" w:styleId="ListLabel104">
    <w:name w:val="ListLabel 104"/>
    <w:qFormat/>
    <w:rPr>
      <w:rFonts w:eastAsia="Times New Roman" w:cs="Tahoma"/>
      <w:b/>
      <w:bCs/>
      <w:strike w:val="0"/>
      <w:color w:val="000000"/>
      <w:sz w:val="16"/>
      <w:szCs w:val="16"/>
      <w:highlight w:val="yellow"/>
      <w:u w:val="none"/>
      <w:lang w:val="ru-RU" w:eastAsia="en-US" w:bidi="en-US"/>
    </w:rPr>
  </w:style>
  <w:style w:type="character" w:customStyle="1" w:styleId="ListLabel105">
    <w:name w:val="ListLabel 105"/>
    <w:qFormat/>
    <w:rPr>
      <w:rFonts w:eastAsia="Times New Roman"/>
      <w:b/>
      <w:bCs/>
      <w:color w:val="0000FF"/>
      <w:sz w:val="16"/>
      <w:szCs w:val="16"/>
      <w:highlight w:val="yellow"/>
    </w:rPr>
  </w:style>
  <w:style w:type="character" w:customStyle="1" w:styleId="ListLabel106">
    <w:name w:val="ListLabel 106"/>
    <w:qFormat/>
    <w:rPr>
      <w:rFonts w:eastAsia="Times New Roman"/>
      <w:strike/>
      <w:color w:val="0000FF"/>
      <w:sz w:val="16"/>
      <w:szCs w:val="16"/>
      <w:highlight w:val="yellow"/>
    </w:rPr>
  </w:style>
  <w:style w:type="character" w:customStyle="1" w:styleId="ListLabel107">
    <w:name w:val="ListLabel 107"/>
    <w:qFormat/>
    <w:rPr>
      <w:rFonts w:eastAsia="Times New Roman"/>
      <w:color w:val="0000FF"/>
      <w:sz w:val="16"/>
      <w:szCs w:val="16"/>
      <w:highlight w:val="yellow"/>
      <w:lang w:val="ru-RU"/>
    </w:rPr>
  </w:style>
  <w:style w:type="character" w:customStyle="1" w:styleId="ListLabel108">
    <w:name w:val="ListLabel 108"/>
    <w:qFormat/>
    <w:rPr>
      <w:rFonts w:eastAsia="Times New Roman"/>
      <w:color w:val="0000FF"/>
      <w:sz w:val="16"/>
      <w:szCs w:val="16"/>
    </w:rPr>
  </w:style>
  <w:style w:type="character" w:customStyle="1" w:styleId="ListLabel109">
    <w:name w:val="ListLabel 109"/>
    <w:qFormat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38">
    <w:name w:val="ListLabel 138"/>
    <w:qFormat/>
    <w:rPr>
      <w:rFonts w:eastAsia="Times New Roman"/>
      <w:color w:val="0000FF"/>
      <w:sz w:val="16"/>
      <w:szCs w:val="16"/>
      <w:highlight w:val="yellow"/>
    </w:rPr>
  </w:style>
  <w:style w:type="character" w:customStyle="1" w:styleId="ListLabel139">
    <w:name w:val="ListLabel 139"/>
    <w:qFormat/>
    <w:rPr>
      <w:rFonts w:eastAsia="Times New Roman"/>
      <w:b w:val="0"/>
      <w:bCs w:val="0"/>
      <w:color w:val="000000"/>
      <w:sz w:val="16"/>
      <w:szCs w:val="16"/>
      <w:u w:val="none"/>
      <w:lang w:val="ru-RU"/>
    </w:rPr>
  </w:style>
  <w:style w:type="character" w:customStyle="1" w:styleId="ListLabel140">
    <w:name w:val="ListLabel 140"/>
    <w:qFormat/>
    <w:rPr>
      <w:rFonts w:eastAsia="Times New Roman"/>
      <w:color w:val="0000FF"/>
      <w:sz w:val="16"/>
      <w:szCs w:val="16"/>
    </w:rPr>
  </w:style>
  <w:style w:type="character" w:customStyle="1" w:styleId="ListLabel141">
    <w:name w:val="ListLabel 141"/>
    <w:qFormat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42">
    <w:name w:val="ListLabel 142"/>
    <w:qFormat/>
    <w:rPr>
      <w:rFonts w:eastAsia="Times New Roman"/>
      <w:b w:val="0"/>
      <w:bCs w:val="0"/>
      <w:strike w:val="0"/>
      <w:color w:val="000000"/>
      <w:sz w:val="16"/>
      <w:szCs w:val="16"/>
      <w:u w:val="none"/>
      <w:lang w:val="ru-RU"/>
    </w:rPr>
  </w:style>
  <w:style w:type="character" w:customStyle="1" w:styleId="ListLabel143">
    <w:name w:val="ListLabel 143"/>
    <w:qFormat/>
    <w:rPr>
      <w:rFonts w:eastAsia="Times New Roman"/>
      <w:b w:val="0"/>
      <w:bCs w:val="0"/>
      <w:color w:val="0000FF"/>
      <w:sz w:val="16"/>
      <w:szCs w:val="16"/>
    </w:rPr>
  </w:style>
  <w:style w:type="character" w:customStyle="1" w:styleId="ListLabel144">
    <w:name w:val="ListLabel 144"/>
    <w:qFormat/>
    <w:rPr>
      <w:rFonts w:eastAsia="Times New Roman"/>
      <w:b w:val="0"/>
      <w:bCs w:val="0"/>
      <w:sz w:val="16"/>
      <w:szCs w:val="16"/>
    </w:rPr>
  </w:style>
  <w:style w:type="character" w:customStyle="1" w:styleId="ListLabel145">
    <w:name w:val="ListLabel 145"/>
    <w:qFormat/>
    <w:rPr>
      <w:rFonts w:eastAsia="Times New Roman"/>
      <w:sz w:val="16"/>
      <w:szCs w:val="16"/>
      <w:lang w:val="ru-RU"/>
    </w:rPr>
  </w:style>
  <w:style w:type="character" w:customStyle="1" w:styleId="ListLabel146">
    <w:name w:val="ListLabel 146"/>
    <w:qFormat/>
    <w:rPr>
      <w:rFonts w:eastAsia="Times New Roman"/>
      <w:sz w:val="16"/>
      <w:szCs w:val="16"/>
    </w:rPr>
  </w:style>
  <w:style w:type="character" w:customStyle="1" w:styleId="ListLabel147">
    <w:name w:val="ListLabel 147"/>
    <w:qFormat/>
    <w:rPr>
      <w:rFonts w:eastAsia="Times New Roman"/>
      <w:b w:val="0"/>
      <w:bCs w:val="0"/>
      <w:color w:val="0000FF"/>
      <w:sz w:val="16"/>
      <w:szCs w:val="16"/>
      <w:lang w:val="ru-RU"/>
    </w:rPr>
  </w:style>
  <w:style w:type="character" w:customStyle="1" w:styleId="ListLabel148">
    <w:name w:val="ListLabel 148"/>
    <w:qFormat/>
    <w:rPr>
      <w:rFonts w:eastAsia="Times New Roman"/>
      <w:color w:val="0000FF"/>
      <w:sz w:val="16"/>
      <w:szCs w:val="16"/>
      <w:lang w:val="ru-RU"/>
    </w:rPr>
  </w:style>
  <w:style w:type="character" w:customStyle="1" w:styleId="ListLabel149">
    <w:name w:val="ListLabel 149"/>
    <w:qFormat/>
    <w:rPr>
      <w:rFonts w:cs="Times New Roman"/>
      <w:bCs/>
      <w:color w:val="000000"/>
      <w:sz w:val="28"/>
      <w:szCs w:val="28"/>
      <w:u w:val="none"/>
      <w:lang w:val="ru-RU"/>
    </w:rPr>
  </w:style>
  <w:style w:type="character" w:customStyle="1" w:styleId="ListLabel150">
    <w:name w:val="ListLabel 150"/>
    <w:qFormat/>
    <w:rPr>
      <w:rFonts w:eastAsia="Times New Roman"/>
      <w:color w:val="000000"/>
      <w:sz w:val="16"/>
      <w:szCs w:val="16"/>
      <w:u w:val="none"/>
      <w:lang w:val="ru-RU"/>
    </w:rPr>
  </w:style>
  <w:style w:type="character" w:customStyle="1" w:styleId="ListLabel151">
    <w:name w:val="ListLabel 151"/>
    <w:qFormat/>
    <w:rPr>
      <w:rFonts w:eastAsia="Times New Roman"/>
      <w:color w:val="0000FF"/>
      <w:sz w:val="16"/>
      <w:szCs w:val="16"/>
      <w:u w:val="none"/>
    </w:rPr>
  </w:style>
  <w:style w:type="character" w:customStyle="1" w:styleId="ListLabel152">
    <w:name w:val="ListLabel 152"/>
    <w:qFormat/>
    <w:rPr>
      <w:rFonts w:eastAsia="Times New Roman"/>
      <w:sz w:val="16"/>
      <w:szCs w:val="16"/>
      <w:u w:val="none"/>
    </w:rPr>
  </w:style>
  <w:style w:type="character" w:customStyle="1" w:styleId="ListLabel153">
    <w:name w:val="ListLabel 153"/>
    <w:qFormat/>
    <w:rPr>
      <w:rFonts w:eastAsia="Times New Roman"/>
      <w:sz w:val="16"/>
      <w:szCs w:val="16"/>
      <w:u w:val="none"/>
      <w:lang w:val="ru-RU"/>
    </w:rPr>
  </w:style>
  <w:style w:type="character" w:customStyle="1" w:styleId="ListLabel154">
    <w:name w:val="ListLabel 154"/>
    <w:qFormat/>
    <w:rPr>
      <w:rFonts w:eastAsia="Times New Roman"/>
      <w:color w:val="0000FF"/>
      <w:sz w:val="16"/>
      <w:szCs w:val="16"/>
      <w:u w:val="none"/>
      <w:lang w:val="ru-RU"/>
    </w:rPr>
  </w:style>
  <w:style w:type="character" w:customStyle="1" w:styleId="ListLabel155">
    <w:name w:val="ListLabel 155"/>
    <w:qFormat/>
    <w:rPr>
      <w:rFonts w:cs="Times New Roman"/>
      <w:bCs/>
      <w:color w:val="000000"/>
      <w:sz w:val="28"/>
      <w:szCs w:val="28"/>
      <w:u w:val="none"/>
      <w:lang w:val="ru-RU"/>
    </w:rPr>
  </w:style>
  <w:style w:type="paragraph" w:customStyle="1" w:styleId="a0">
    <w:name w:val="Заголовок"/>
    <w:basedOn w:val="a"/>
    <w:next w:val="a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</w:pPr>
    <w:rPr>
      <w:rFonts w:ascii="Liberation Serif" w:eastAsia="Times New Roman" w:hAnsi="Liberation Serif" w:cs="Calibri"/>
      <w:b/>
      <w:bCs/>
      <w:color w:val="00000A"/>
      <w:sz w:val="24"/>
      <w:lang w:val="ru-RU" w:eastAsia="zh-CN" w:bidi="hi-I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header"/>
    <w:basedOn w:val="a"/>
    <w:link w:val="af5"/>
    <w:pPr>
      <w:suppressLineNumbers/>
      <w:tabs>
        <w:tab w:val="center" w:pos="4535"/>
        <w:tab w:val="right" w:pos="9071"/>
      </w:tabs>
    </w:pPr>
  </w:style>
  <w:style w:type="paragraph" w:customStyle="1" w:styleId="ConsPlusNormal">
    <w:name w:val="ConsPlusNormal"/>
    <w:pPr>
      <w:widowControl w:val="0"/>
    </w:pPr>
    <w:rPr>
      <w:rFonts w:eastAsia="Calibri" w:cs="Times New Roman"/>
      <w:sz w:val="24"/>
      <w:lang w:val="ru-RU" w:eastAsia="ru-RU" w:bidi="ar-SA"/>
    </w:rPr>
  </w:style>
  <w:style w:type="character" w:styleId="af6">
    <w:name w:val="annotation reference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Pr>
      <w:color w:val="00000A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color w:val="00000A"/>
      <w:szCs w:val="20"/>
    </w:rPr>
  </w:style>
  <w:style w:type="paragraph" w:styleId="afb">
    <w:name w:val="Balloon Text"/>
    <w:basedOn w:val="a"/>
    <w:link w:val="afc"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rPr>
      <w:rFonts w:ascii="Segoe UI" w:hAnsi="Segoe UI" w:cs="Segoe UI"/>
      <w:color w:val="00000A"/>
      <w:sz w:val="18"/>
      <w:szCs w:val="18"/>
    </w:rPr>
  </w:style>
  <w:style w:type="paragraph" w:styleId="afd">
    <w:name w:val="footer"/>
    <w:basedOn w:val="a"/>
    <w:link w:val="afe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rPr>
      <w:color w:val="00000A"/>
      <w:sz w:val="24"/>
    </w:rPr>
  </w:style>
  <w:style w:type="character" w:customStyle="1" w:styleId="af5">
    <w:name w:val="Верхний колонтитул Знак"/>
    <w:link w:val="af4"/>
    <w:rPr>
      <w:color w:val="00000A"/>
      <w:sz w:val="24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  <w:lang w:eastAsia="zh-CN" w:bidi="ar-SA"/>
    </w:rPr>
  </w:style>
  <w:style w:type="character" w:customStyle="1" w:styleId="30">
    <w:name w:val="Заголовок 3 Знак"/>
    <w:basedOn w:val="a1"/>
    <w:link w:val="3"/>
    <w:rPr>
      <w:rFonts w:eastAsia="Times New Roman" w:cs="Times New Roman"/>
      <w:b/>
      <w:bCs/>
      <w:color w:val="000000"/>
      <w:sz w:val="28"/>
      <w:szCs w:val="26"/>
      <w:lang w:eastAsia="zh-CN" w:bidi="ar-SA"/>
    </w:rPr>
  </w:style>
  <w:style w:type="character" w:customStyle="1" w:styleId="50">
    <w:name w:val="Заголовок 5 Знак"/>
    <w:basedOn w:val="a1"/>
    <w:link w:val="5"/>
    <w:rPr>
      <w:rFonts w:ascii="Calibri" w:eastAsia="Times New Roman" w:hAnsi="Calibri" w:cs="Times New Roman"/>
      <w:b/>
      <w:bCs/>
      <w:i/>
      <w:iCs/>
      <w:sz w:val="26"/>
      <w:szCs w:val="26"/>
      <w:lang w:eastAsia="zh-CN" w:bidi="ar-SA"/>
    </w:rPr>
  </w:style>
  <w:style w:type="character" w:customStyle="1" w:styleId="60">
    <w:name w:val="Заголовок 6 Знак"/>
    <w:basedOn w:val="a1"/>
    <w:link w:val="6"/>
    <w:rPr>
      <w:rFonts w:ascii="Calibri" w:eastAsia="Times New Roman" w:hAnsi="Calibri" w:cs="Times New Roman"/>
      <w:b/>
      <w:bCs/>
      <w:szCs w:val="20"/>
      <w:lang w:eastAsia="zh-CN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3">
    <w:name w:val="Основной шрифт абзаца1"/>
  </w:style>
  <w:style w:type="character" w:customStyle="1" w:styleId="aff0">
    <w:name w:val="Текст сноски Знак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Pr>
      <w:rFonts w:cs="Times New Roman"/>
      <w:vertAlign w:val="superscript"/>
    </w:rPr>
  </w:style>
  <w:style w:type="character" w:customStyle="1" w:styleId="26">
    <w:name w:val="Заголовок 2 Знак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styleId="aff2">
    <w:name w:val="Hyperlink"/>
    <w:rPr>
      <w:color w:val="0000FF"/>
      <w:u w:val="single"/>
    </w:rPr>
  </w:style>
  <w:style w:type="character" w:styleId="aff3">
    <w:name w:val="page number"/>
    <w:basedOn w:val="13"/>
  </w:style>
  <w:style w:type="character" w:customStyle="1" w:styleId="apple-converted-space">
    <w:name w:val="apple-converted-space"/>
    <w:basedOn w:val="13"/>
  </w:style>
  <w:style w:type="character" w:customStyle="1" w:styleId="apple-style-span">
    <w:name w:val="apple-style-span"/>
    <w:basedOn w:val="13"/>
  </w:style>
  <w:style w:type="character" w:styleId="aff4">
    <w:name w:val="Emphasis"/>
    <w:qFormat/>
    <w:rPr>
      <w:i/>
      <w:iCs/>
    </w:rPr>
  </w:style>
  <w:style w:type="character" w:customStyle="1" w:styleId="aff5">
    <w:name w:val="Основной текст Знак"/>
    <w:rPr>
      <w:rFonts w:ascii="Times New Roman" w:eastAsia="Times New Roman" w:hAnsi="Times New Roman" w:cs="Times New Roman"/>
      <w:sz w:val="28"/>
    </w:rPr>
  </w:style>
  <w:style w:type="character" w:customStyle="1" w:styleId="aff6">
    <w:name w:val="Подзаголовок Знак"/>
    <w:rPr>
      <w:rFonts w:ascii="Cambria" w:eastAsia="Times New Roman" w:hAnsi="Cambria" w:cs="Cambria"/>
      <w:sz w:val="24"/>
      <w:szCs w:val="24"/>
    </w:rPr>
  </w:style>
  <w:style w:type="character" w:styleId="aff7">
    <w:name w:val="Strong"/>
    <w:qFormat/>
    <w:rPr>
      <w:b/>
      <w:bCs/>
    </w:rPr>
  </w:style>
  <w:style w:type="character" w:customStyle="1" w:styleId="14">
    <w:name w:val="Знак сноски1"/>
    <w:rPr>
      <w:vertAlign w:val="superscript"/>
    </w:rPr>
  </w:style>
  <w:style w:type="character" w:customStyle="1" w:styleId="aff8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27">
    <w:name w:val="Знак сноски2"/>
    <w:rPr>
      <w:vertAlign w:val="superscript"/>
    </w:rPr>
  </w:style>
  <w:style w:type="character" w:customStyle="1" w:styleId="15">
    <w:name w:val="Знак концевой сноски1"/>
    <w:rPr>
      <w:vertAlign w:val="superscript"/>
    </w:rPr>
  </w:style>
  <w:style w:type="character" w:customStyle="1" w:styleId="34">
    <w:name w:val="Знак сноски3"/>
    <w:rPr>
      <w:vertAlign w:val="superscript"/>
    </w:rPr>
  </w:style>
  <w:style w:type="character" w:customStyle="1" w:styleId="28">
    <w:name w:val="Знак концевой сноски2"/>
    <w:rPr>
      <w:vertAlign w:val="superscript"/>
    </w:rPr>
  </w:style>
  <w:style w:type="character" w:customStyle="1" w:styleId="44">
    <w:name w:val="Знак сноски4"/>
    <w:rPr>
      <w:vertAlign w:val="superscript"/>
    </w:rPr>
  </w:style>
  <w:style w:type="character" w:customStyle="1" w:styleId="35">
    <w:name w:val="Знак концевой сноски3"/>
    <w:rPr>
      <w:vertAlign w:val="superscript"/>
    </w:rPr>
  </w:style>
  <w:style w:type="character" w:customStyle="1" w:styleId="54">
    <w:name w:val="Знак сноски5"/>
    <w:rPr>
      <w:vertAlign w:val="superscript"/>
    </w:rPr>
  </w:style>
  <w:style w:type="character" w:customStyle="1" w:styleId="45">
    <w:name w:val="Знак концевой сноски4"/>
    <w:rPr>
      <w:vertAlign w:val="superscript"/>
    </w:rPr>
  </w:style>
  <w:style w:type="character" w:styleId="aff9">
    <w:name w:val="footnote reference"/>
    <w:rPr>
      <w:vertAlign w:val="superscript"/>
    </w:rPr>
  </w:style>
  <w:style w:type="character" w:styleId="affa">
    <w:name w:val="endnote reference"/>
    <w:rPr>
      <w:vertAlign w:val="superscript"/>
    </w:rPr>
  </w:style>
  <w:style w:type="paragraph" w:customStyle="1" w:styleId="63">
    <w:name w:val="Указатель6"/>
    <w:basedOn w:val="a"/>
    <w:pPr>
      <w:widowControl/>
      <w:suppressLineNumbers/>
      <w:spacing w:after="200" w:line="276" w:lineRule="auto"/>
    </w:pPr>
    <w:rPr>
      <w:rFonts w:ascii="Calibri" w:eastAsia="Times New Roman" w:hAnsi="Calibri" w:cs="Mangal"/>
      <w:color w:val="auto"/>
      <w:sz w:val="22"/>
      <w:szCs w:val="22"/>
      <w:lang w:val="ru-RU" w:eastAsia="zh-CN" w:bidi="ar-SA"/>
    </w:rPr>
  </w:style>
  <w:style w:type="paragraph" w:customStyle="1" w:styleId="55">
    <w:name w:val="Название объекта5"/>
    <w:basedOn w:val="a"/>
    <w:pPr>
      <w:widowControl/>
      <w:suppressLineNumbers/>
      <w:spacing w:before="120" w:after="120" w:line="276" w:lineRule="auto"/>
    </w:pPr>
    <w:rPr>
      <w:rFonts w:ascii="Calibri" w:eastAsia="Times New Roman" w:hAnsi="Calibri" w:cs="Mangal"/>
      <w:i/>
      <w:iCs/>
      <w:color w:val="auto"/>
      <w:lang w:val="ru-RU" w:eastAsia="zh-CN" w:bidi="ar-SA"/>
    </w:rPr>
  </w:style>
  <w:style w:type="paragraph" w:customStyle="1" w:styleId="56">
    <w:name w:val="Указатель5"/>
    <w:basedOn w:val="a"/>
    <w:pPr>
      <w:widowControl/>
      <w:suppressLineNumbers/>
      <w:spacing w:after="200" w:line="276" w:lineRule="auto"/>
    </w:pPr>
    <w:rPr>
      <w:rFonts w:ascii="Calibri" w:eastAsia="Times New Roman" w:hAnsi="Calibri" w:cs="Mangal"/>
      <w:color w:val="auto"/>
      <w:sz w:val="22"/>
      <w:szCs w:val="22"/>
      <w:lang w:val="ru-RU" w:eastAsia="zh-CN" w:bidi="ar-SA"/>
    </w:rPr>
  </w:style>
  <w:style w:type="paragraph" w:customStyle="1" w:styleId="46">
    <w:name w:val="Название объекта4"/>
    <w:basedOn w:val="a"/>
    <w:pPr>
      <w:widowControl/>
      <w:suppressLineNumbers/>
      <w:spacing w:before="120" w:after="120" w:line="276" w:lineRule="auto"/>
    </w:pPr>
    <w:rPr>
      <w:rFonts w:ascii="Calibri" w:eastAsia="Times New Roman" w:hAnsi="Calibri" w:cs="Mangal"/>
      <w:i/>
      <w:iCs/>
      <w:color w:val="auto"/>
      <w:lang w:val="ru-RU" w:eastAsia="zh-CN" w:bidi="ar-SA"/>
    </w:rPr>
  </w:style>
  <w:style w:type="paragraph" w:customStyle="1" w:styleId="47">
    <w:name w:val="Указатель4"/>
    <w:basedOn w:val="a"/>
    <w:pPr>
      <w:widowControl/>
      <w:suppressLineNumbers/>
      <w:spacing w:after="200" w:line="276" w:lineRule="auto"/>
    </w:pPr>
    <w:rPr>
      <w:rFonts w:ascii="Calibri" w:eastAsia="Times New Roman" w:hAnsi="Calibri" w:cs="Mangal"/>
      <w:color w:val="auto"/>
      <w:sz w:val="22"/>
      <w:szCs w:val="22"/>
      <w:lang w:val="ru-RU" w:eastAsia="zh-CN" w:bidi="ar-SA"/>
    </w:rPr>
  </w:style>
  <w:style w:type="paragraph" w:customStyle="1" w:styleId="36">
    <w:name w:val="Название объекта3"/>
    <w:basedOn w:val="a"/>
    <w:pPr>
      <w:widowControl/>
      <w:suppressLineNumbers/>
      <w:spacing w:before="120" w:after="120" w:line="276" w:lineRule="auto"/>
    </w:pPr>
    <w:rPr>
      <w:rFonts w:ascii="Calibri" w:eastAsia="Times New Roman" w:hAnsi="Calibri" w:cs="Mangal"/>
      <w:i/>
      <w:iCs/>
      <w:color w:val="auto"/>
      <w:lang w:val="ru-RU" w:eastAsia="zh-CN" w:bidi="ar-SA"/>
    </w:rPr>
  </w:style>
  <w:style w:type="paragraph" w:customStyle="1" w:styleId="37">
    <w:name w:val="Указатель3"/>
    <w:basedOn w:val="a"/>
    <w:pPr>
      <w:widowControl/>
      <w:suppressLineNumbers/>
      <w:spacing w:after="200" w:line="276" w:lineRule="auto"/>
    </w:pPr>
    <w:rPr>
      <w:rFonts w:ascii="Calibri" w:eastAsia="Times New Roman" w:hAnsi="Calibri" w:cs="Mangal"/>
      <w:color w:val="auto"/>
      <w:sz w:val="22"/>
      <w:szCs w:val="22"/>
      <w:lang w:val="ru-RU" w:eastAsia="zh-CN" w:bidi="ar-SA"/>
    </w:rPr>
  </w:style>
  <w:style w:type="paragraph" w:customStyle="1" w:styleId="29">
    <w:name w:val="Название объекта2"/>
    <w:basedOn w:val="a"/>
    <w:pPr>
      <w:widowControl/>
      <w:suppressLineNumbers/>
      <w:spacing w:before="120" w:after="120" w:line="276" w:lineRule="auto"/>
    </w:pPr>
    <w:rPr>
      <w:rFonts w:ascii="Calibri" w:eastAsia="Times New Roman" w:hAnsi="Calibri" w:cs="Mangal"/>
      <w:i/>
      <w:iCs/>
      <w:color w:val="auto"/>
      <w:lang w:val="ru-RU" w:eastAsia="zh-CN" w:bidi="ar-SA"/>
    </w:rPr>
  </w:style>
  <w:style w:type="paragraph" w:customStyle="1" w:styleId="2a">
    <w:name w:val="Указатель2"/>
    <w:basedOn w:val="a"/>
    <w:pPr>
      <w:widowControl/>
      <w:suppressLineNumbers/>
      <w:spacing w:after="200" w:line="276" w:lineRule="auto"/>
    </w:pPr>
    <w:rPr>
      <w:rFonts w:ascii="Calibri" w:eastAsia="Times New Roman" w:hAnsi="Calibri" w:cs="Mangal"/>
      <w:color w:val="auto"/>
      <w:sz w:val="22"/>
      <w:szCs w:val="22"/>
      <w:lang w:val="ru-RU" w:eastAsia="zh-CN" w:bidi="ar-SA"/>
    </w:rPr>
  </w:style>
  <w:style w:type="paragraph" w:customStyle="1" w:styleId="16">
    <w:name w:val="Название объекта1"/>
    <w:basedOn w:val="a"/>
    <w:pPr>
      <w:widowControl/>
      <w:suppressLineNumbers/>
      <w:spacing w:before="120" w:after="120" w:line="276" w:lineRule="auto"/>
    </w:pPr>
    <w:rPr>
      <w:rFonts w:ascii="Calibri" w:eastAsia="Times New Roman" w:hAnsi="Calibri" w:cs="Mangal"/>
      <w:i/>
      <w:iCs/>
      <w:color w:val="auto"/>
      <w:lang w:val="ru-RU" w:eastAsia="zh-CN" w:bidi="ar-SA"/>
    </w:rPr>
  </w:style>
  <w:style w:type="paragraph" w:customStyle="1" w:styleId="17">
    <w:name w:val="Указатель1"/>
    <w:basedOn w:val="a"/>
    <w:pPr>
      <w:widowControl/>
      <w:suppressLineNumbers/>
      <w:spacing w:after="200" w:line="276" w:lineRule="auto"/>
    </w:pPr>
    <w:rPr>
      <w:rFonts w:ascii="Calibri" w:eastAsia="Times New Roman" w:hAnsi="Calibri" w:cs="Mangal"/>
      <w:color w:val="auto"/>
      <w:sz w:val="22"/>
      <w:szCs w:val="22"/>
      <w:lang w:val="ru-RU" w:eastAsia="zh-CN" w:bidi="ar-SA"/>
    </w:rPr>
  </w:style>
  <w:style w:type="paragraph" w:styleId="affb">
    <w:name w:val="footnote text"/>
    <w:basedOn w:val="a"/>
    <w:link w:val="18"/>
    <w:pPr>
      <w:widowControl/>
    </w:pPr>
    <w:rPr>
      <w:rFonts w:eastAsia="Times New Roman" w:cs="Times New Roman"/>
      <w:color w:val="auto"/>
      <w:sz w:val="20"/>
      <w:szCs w:val="20"/>
      <w:lang w:eastAsia="zh-CN" w:bidi="ar-SA"/>
    </w:rPr>
  </w:style>
  <w:style w:type="character" w:customStyle="1" w:styleId="18">
    <w:name w:val="Текст сноски Знак1"/>
    <w:basedOn w:val="a1"/>
    <w:link w:val="affb"/>
    <w:rPr>
      <w:rFonts w:eastAsia="Times New Roman" w:cs="Times New Roman"/>
      <w:szCs w:val="20"/>
      <w:lang w:eastAsia="zh-CN" w:bidi="ar-SA"/>
    </w:rPr>
  </w:style>
  <w:style w:type="paragraph" w:customStyle="1" w:styleId="19">
    <w:name w:val="Знак1"/>
    <w:basedOn w:val="a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eastAsia="zh-CN" w:bidi="ar-SA"/>
    </w:rPr>
  </w:style>
  <w:style w:type="paragraph" w:customStyle="1" w:styleId="affc">
    <w:name w:val="Знак"/>
    <w:basedOn w:val="a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eastAsia="zh-CN" w:bidi="ar-SA"/>
    </w:rPr>
  </w:style>
  <w:style w:type="paragraph" w:styleId="affd">
    <w:name w:val="No Spacing"/>
    <w:qFormat/>
    <w:rPr>
      <w:rFonts w:ascii="Calibri" w:eastAsia="Times New Roman" w:hAnsi="Calibri" w:cs="Calibri"/>
      <w:sz w:val="22"/>
      <w:szCs w:val="22"/>
      <w:lang w:val="ru-RU" w:eastAsia="zh-CN" w:bidi="ar-SA"/>
    </w:rPr>
  </w:style>
  <w:style w:type="paragraph" w:customStyle="1" w:styleId="220">
    <w:name w:val="Знак2 Знак Знак Знак Знак Знак Знак2"/>
    <w:basedOn w:val="a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eastAsia="zh-CN" w:bidi="ar-SA"/>
    </w:rPr>
  </w:style>
  <w:style w:type="paragraph" w:customStyle="1" w:styleId="affe">
    <w:name w:val="Знак Знак"/>
    <w:basedOn w:val="a"/>
    <w:pPr>
      <w:widowControl/>
      <w:spacing w:after="160" w:line="240" w:lineRule="exact"/>
      <w:ind w:left="26"/>
    </w:pPr>
    <w:rPr>
      <w:rFonts w:eastAsia="Times New Roman" w:cs="Times New Roman"/>
      <w:color w:val="auto"/>
      <w:lang w:eastAsia="zh-CN" w:bidi="ar-SA"/>
    </w:rPr>
  </w:style>
  <w:style w:type="paragraph" w:customStyle="1" w:styleId="ConsPlusCell">
    <w:name w:val="ConsPlusCell"/>
    <w:rPr>
      <w:rFonts w:eastAsia="Times New Roman" w:cs="Times New Roman"/>
      <w:sz w:val="24"/>
      <w:lang w:val="ru-RU" w:eastAsia="zh-CN" w:bidi="ar-SA"/>
    </w:rPr>
  </w:style>
  <w:style w:type="paragraph" w:styleId="afff">
    <w:name w:val="Subtitle"/>
    <w:basedOn w:val="a"/>
    <w:next w:val="a"/>
    <w:link w:val="1a"/>
    <w:qFormat/>
    <w:pPr>
      <w:widowControl/>
      <w:spacing w:after="60"/>
      <w:jc w:val="center"/>
    </w:pPr>
    <w:rPr>
      <w:rFonts w:ascii="Cambria" w:eastAsia="Times New Roman" w:hAnsi="Cambria" w:cs="Times New Roman"/>
      <w:color w:val="auto"/>
      <w:lang w:eastAsia="zh-CN" w:bidi="ar-SA"/>
    </w:rPr>
  </w:style>
  <w:style w:type="character" w:customStyle="1" w:styleId="1a">
    <w:name w:val="Подзаголовок Знак1"/>
    <w:basedOn w:val="a1"/>
    <w:link w:val="afff"/>
    <w:rPr>
      <w:rFonts w:ascii="Cambria" w:eastAsia="Times New Roman" w:hAnsi="Cambria" w:cs="Times New Roman"/>
      <w:sz w:val="24"/>
      <w:lang w:eastAsia="zh-CN" w:bidi="ar-SA"/>
    </w:rPr>
  </w:style>
  <w:style w:type="paragraph" w:customStyle="1" w:styleId="1b">
    <w:name w:val="Без интервала1"/>
    <w:rPr>
      <w:rFonts w:ascii="Calibri" w:eastAsia="Times New Roman" w:hAnsi="Calibri" w:cs="Calibri"/>
      <w:sz w:val="22"/>
      <w:szCs w:val="22"/>
      <w:lang w:val="ru-RU" w:eastAsia="zh-CN" w:bidi="ar-SA"/>
    </w:rPr>
  </w:style>
  <w:style w:type="character" w:customStyle="1" w:styleId="FootnoteCharacters">
    <w:name w:val="Footnote Characters"/>
    <w:basedOn w:val="ListLabel30"/>
    <w:link w:val="ListLabel75"/>
    <w:uiPriority w:val="99"/>
    <w:unhideWhenUsed/>
    <w:qFormat/>
    <w:rPr>
      <w:rFonts w:cs="Times New Roman"/>
      <w:bCs/>
      <w:color w:val="000000"/>
      <w:sz w:val="28"/>
      <w:szCs w:val="28"/>
      <w:u w:val="none"/>
      <w:vertAlign w:val="superscript"/>
      <w:lang w:val="ru-RU"/>
    </w:rPr>
  </w:style>
  <w:style w:type="character" w:customStyle="1" w:styleId="afff0">
    <w:name w:val="Привязка сноски"/>
    <w:rPr>
      <w:rFonts w:cs="Times New Roman"/>
      <w:vertAlign w:val="superscript"/>
    </w:rPr>
  </w:style>
  <w:style w:type="paragraph" w:customStyle="1" w:styleId="4424112TableFootnotelast">
    <w:name w:val="Текст сноски;Текст сноски Знак Знак Знак Знак Знак;Знак4 Знак Знак;Знак4 Знак2;Знак4 Знак1 Знак;Текст сноски Знак Знак Знак;Текст сноски Знак Знак;Текст сноски Знак1 Знак Знак;Текст сноски Знак Знак Знак Знак Знак2;Table_Footnote_last Знак Знак Знак;Зна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eastAsia="Times New Roman" w:cs="Times New Roman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8454</Words>
  <Characters>48190</Characters>
  <Application>Microsoft Office Word</Application>
  <DocSecurity>0</DocSecurity>
  <Lines>401</Lines>
  <Paragraphs>113</Paragraphs>
  <ScaleCrop>false</ScaleCrop>
  <Company>КонсультантПлюс Версия 4018.00.18</Company>
  <LinksUpToDate>false</LinksUpToDate>
  <CharactersWithSpaces>56531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ХМАО - Югры от 29.05.2014 N 297-рг(ред. от 27.04.2018)"О Плане комплексных мероприятий по профилактике терроризма и реализации в Ханты-Мансийском автономном округе - Югре Концепции противодействия терроризму в Российской Федерации на 2018 - 2020 годы"</dc:title>
  <dc:subject/>
  <dc:creator>Омелин Георгий Олегович</dc:creator>
  <dc:description/>
  <cp:lastModifiedBy>Бобрышева Мария Валентиновна</cp:lastModifiedBy>
  <cp:revision>7</cp:revision>
  <dcterms:created xsi:type="dcterms:W3CDTF">2024-02-19T12:19:00Z</dcterms:created>
  <dcterms:modified xsi:type="dcterms:W3CDTF">2024-03-01T06:25:00Z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4018.00.18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